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726549">
              <w:rPr>
                <w:rFonts w:ascii="Times New Roman" w:hAnsi="Times New Roman" w:cs="Times New Roman"/>
                <w:b/>
              </w:rPr>
              <w:t>Psych_405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726549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ELEMENTY MEDYCYNY I TOKSYKOLOGII SĄDOWEJ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6549">
              <w:rPr>
                <w:rFonts w:ascii="Times New Roman" w:eastAsia="Calibri" w:hAnsi="Times New Roman" w:cs="Times New Roman"/>
              </w:rPr>
              <w:t>do wyboru: PSYCHOKRYMINOLOGIA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czwarty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70773D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70773D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773D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70773D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70773D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70773D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773D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72612B" w:rsidRPr="0070773D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70773D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72612B" w:rsidRPr="0070773D">
              <w:rPr>
                <w:rFonts w:ascii="Times New Roman" w:eastAsia="Calibri" w:hAnsi="Times New Roman" w:cs="Times New Roman"/>
                <w:sz w:val="20"/>
              </w:rPr>
              <w:t>e</w:t>
            </w:r>
          </w:p>
          <w:p w:rsidR="00A770A0" w:rsidRPr="0070773D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773D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70773D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70773D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70773D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0773D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70773D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70773D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0773D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70773D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70773D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70773D" w:rsidRDefault="008C0151" w:rsidP="008C0151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70773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Gruza E., Krajewski P., </w:t>
            </w:r>
            <w:proofErr w:type="spellStart"/>
            <w:r w:rsidRPr="0070773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Sołtyszewski</w:t>
            </w:r>
            <w:proofErr w:type="spellEnd"/>
            <w:r w:rsidRPr="0070773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I., </w:t>
            </w:r>
            <w:r w:rsidRPr="0070773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Medycyna sądowa dla prawników</w:t>
            </w:r>
            <w:r w:rsidRPr="0070773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</w:tc>
      </w:tr>
      <w:tr w:rsidR="00402C35" w:rsidRPr="0070773D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70773D" w:rsidRDefault="00B57A6A" w:rsidP="00F103A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70773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---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EE11F6" w:rsidRDefault="00EE11F6" w:rsidP="00EE11F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E11F6">
              <w:rPr>
                <w:rFonts w:ascii="Times New Roman" w:hAnsi="Times New Roman" w:cs="Times New Roman"/>
                <w:sz w:val="20"/>
              </w:rPr>
              <w:t>Zapoznanie studenta z ogólna problematyką medycyny i toksykologii</w:t>
            </w:r>
            <w:r w:rsidR="0072612B">
              <w:rPr>
                <w:rFonts w:ascii="Times New Roman" w:hAnsi="Times New Roman" w:cs="Times New Roman"/>
                <w:sz w:val="20"/>
              </w:rPr>
              <w:t xml:space="preserve"> sądowej</w:t>
            </w:r>
            <w:r w:rsidRPr="00EE11F6">
              <w:rPr>
                <w:rFonts w:ascii="Times New Roman" w:hAnsi="Times New Roman" w:cs="Times New Roman"/>
                <w:sz w:val="20"/>
              </w:rPr>
              <w:t>, klasyfikacją trucizn, mechanizmem ich działania toksycznego w organizmie człowieka z uwzględnieniem ich aspektu kryminologicznego.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1F6" w:rsidRPr="00EE11F6" w:rsidRDefault="00EE11F6" w:rsidP="00EE11F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E11F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Toksykologia jako dyscyplina naukowa. Podstawowe pojęcia toksykologiczne.</w:t>
            </w:r>
          </w:p>
          <w:p w:rsidR="00EE11F6" w:rsidRPr="00EE11F6" w:rsidRDefault="00EE11F6" w:rsidP="00EE11F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E11F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Historia i klasyfikacja trucizn. Drogi wprowadzania trucizn do organizmu.</w:t>
            </w:r>
          </w:p>
          <w:p w:rsidR="00EE11F6" w:rsidRPr="00EE11F6" w:rsidRDefault="00EE11F6" w:rsidP="00EE11F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E11F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Wchłanianie substancji ich transport, akumulacja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br/>
            </w:r>
            <w:r w:rsidRPr="00EE11F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i wydalanie. Zależność pomiędzy stężeniem związku, czasem narażenia na niego, a efektem działania. </w:t>
            </w:r>
          </w:p>
          <w:p w:rsidR="009D629F" w:rsidRPr="00EE11F6" w:rsidRDefault="00EE11F6" w:rsidP="00EE11F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EE11F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Charakterystyka substancji toksycznych pochodzenia roślinnego i zwierzęcego, ich wpływ na organizm człowieka.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1F6" w:rsidRPr="00EE11F6" w:rsidRDefault="00EE11F6" w:rsidP="00EE11F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E11F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Toksykologia środków odurzających. </w:t>
            </w:r>
          </w:p>
          <w:p w:rsidR="00EE11F6" w:rsidRDefault="00EE11F6" w:rsidP="00EE11F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E11F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Toksykologia środków dodawanych do żywności.</w:t>
            </w:r>
          </w:p>
          <w:p w:rsidR="00EE11F6" w:rsidRPr="00EE11F6" w:rsidRDefault="00EE11F6" w:rsidP="00EE11F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E11F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Toksykologia rozpuszczalników organicznych. </w:t>
            </w:r>
          </w:p>
          <w:p w:rsidR="00EE11F6" w:rsidRPr="00EE11F6" w:rsidRDefault="00EE11F6" w:rsidP="00EE11F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E11F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Toksykologia metali i metaloidów. </w:t>
            </w:r>
          </w:p>
          <w:p w:rsidR="00440B46" w:rsidRPr="00EE11F6" w:rsidRDefault="00EE11F6" w:rsidP="00EE11F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EE11F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Problemy toksykologiczne związane z produkcją tworzyw sztucznych i artykułów gospodarstwa domowego.</w:t>
            </w:r>
            <w:r w:rsidR="00794A09" w:rsidRPr="00EE11F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853BB5" w:rsidRDefault="00EE11F6" w:rsidP="00EE11F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53BB5">
              <w:rPr>
                <w:rFonts w:ascii="Times New Roman" w:hAnsi="Times New Roman" w:cs="Times New Roman"/>
                <w:sz w:val="20"/>
              </w:rPr>
              <w:t>Student wymie</w:t>
            </w:r>
            <w:r w:rsidR="00853BB5">
              <w:rPr>
                <w:rFonts w:ascii="Times New Roman" w:hAnsi="Times New Roman" w:cs="Times New Roman"/>
                <w:sz w:val="20"/>
              </w:rPr>
              <w:t xml:space="preserve">nia i charakteryzuje substancje </w:t>
            </w:r>
            <w:r w:rsidRPr="00853BB5">
              <w:rPr>
                <w:rFonts w:ascii="Times New Roman" w:hAnsi="Times New Roman" w:cs="Times New Roman"/>
                <w:sz w:val="20"/>
              </w:rPr>
              <w:t xml:space="preserve">toksyczne występujące w środowisku.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70773D">
              <w:rPr>
                <w:rFonts w:ascii="Times New Roman" w:eastAsia="Calibri" w:hAnsi="Times New Roman" w:cs="Times New Roman"/>
              </w:rPr>
              <w:t>04</w:t>
            </w:r>
          </w:p>
          <w:p w:rsidR="0070773D" w:rsidRPr="00782415" w:rsidRDefault="0070773D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853BB5" w:rsidRDefault="00DD374F" w:rsidP="00853BB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53BB5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853BB5" w:rsidRPr="00853BB5">
              <w:rPr>
                <w:rFonts w:ascii="Times New Roman" w:hAnsi="Times New Roman" w:cs="Times New Roman"/>
                <w:sz w:val="20"/>
              </w:rPr>
              <w:t>drogi wchłaniania oraz skutki działania substancji toksycznej w organizmie.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773D" w:rsidRDefault="0070773D" w:rsidP="00707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DD374F" w:rsidRPr="00782415" w:rsidRDefault="0070773D" w:rsidP="00707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853BB5" w:rsidRDefault="00CB1659" w:rsidP="00A06F9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53BB5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853BB5" w:rsidRPr="00853BB5">
              <w:rPr>
                <w:rFonts w:ascii="Times New Roman" w:hAnsi="Times New Roman" w:cs="Times New Roman"/>
                <w:sz w:val="20"/>
              </w:rPr>
              <w:t>posługuje się terminologią</w:t>
            </w:r>
            <w:r w:rsidR="00A06F9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53BB5" w:rsidRPr="00853BB5">
              <w:rPr>
                <w:rFonts w:ascii="Times New Roman" w:hAnsi="Times New Roman" w:cs="Times New Roman"/>
                <w:sz w:val="20"/>
              </w:rPr>
              <w:t>właściw</w:t>
            </w:r>
            <w:r w:rsidR="00A06F9E">
              <w:rPr>
                <w:rFonts w:ascii="Times New Roman" w:hAnsi="Times New Roman" w:cs="Times New Roman"/>
                <w:sz w:val="20"/>
              </w:rPr>
              <w:t>ą</w:t>
            </w:r>
            <w:r w:rsidR="00853BB5" w:rsidRPr="00853BB5">
              <w:rPr>
                <w:rFonts w:ascii="Times New Roman" w:hAnsi="Times New Roman" w:cs="Times New Roman"/>
                <w:sz w:val="20"/>
              </w:rPr>
              <w:t xml:space="preserve"> dla toksykologii</w:t>
            </w:r>
            <w:r w:rsidR="00A06F9E">
              <w:rPr>
                <w:rFonts w:ascii="Times New Roman" w:hAnsi="Times New Roman" w:cs="Times New Roman"/>
                <w:sz w:val="20"/>
              </w:rPr>
              <w:t xml:space="preserve"> sądowej</w:t>
            </w:r>
            <w:r w:rsidR="00853BB5" w:rsidRPr="00853BB5">
              <w:rPr>
                <w:rFonts w:ascii="Times New Roman" w:hAnsi="Times New Roman" w:cs="Times New Roman"/>
                <w:sz w:val="20"/>
              </w:rPr>
              <w:t>, niezbędną w pracy kryminologa.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773D" w:rsidRDefault="0070773D" w:rsidP="00707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CB1659" w:rsidRPr="00782415" w:rsidRDefault="0070773D" w:rsidP="00707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7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72612B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72612B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2612B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853BB5" w:rsidRPr="0072612B">
              <w:rPr>
                <w:rFonts w:ascii="Times New Roman" w:hAnsi="Times New Roman" w:cs="Times New Roman"/>
                <w:sz w:val="20"/>
              </w:rPr>
              <w:t>wskazać korelację między toksykolo</w:t>
            </w:r>
            <w:r w:rsidR="0072612B">
              <w:rPr>
                <w:rFonts w:ascii="Times New Roman" w:hAnsi="Times New Roman" w:cs="Times New Roman"/>
                <w:sz w:val="20"/>
              </w:rPr>
              <w:t>g</w:t>
            </w:r>
            <w:r w:rsidR="00853BB5" w:rsidRPr="0072612B">
              <w:rPr>
                <w:rFonts w:ascii="Times New Roman" w:hAnsi="Times New Roman" w:cs="Times New Roman"/>
                <w:sz w:val="20"/>
              </w:rPr>
              <w:t>ią</w:t>
            </w:r>
            <w:r w:rsidR="00A06F9E">
              <w:rPr>
                <w:rFonts w:ascii="Times New Roman" w:hAnsi="Times New Roman" w:cs="Times New Roman"/>
                <w:sz w:val="20"/>
              </w:rPr>
              <w:t xml:space="preserve"> sądową</w:t>
            </w:r>
            <w:r w:rsidR="00853BB5" w:rsidRPr="0072612B">
              <w:rPr>
                <w:rFonts w:ascii="Times New Roman" w:hAnsi="Times New Roman" w:cs="Times New Roman"/>
                <w:sz w:val="20"/>
              </w:rPr>
              <w:t>, medycyną a kryminologią, z uwzględnieniem ich wpływu na organizm człowieka.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70773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72612B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2612B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72612B" w:rsidRPr="0072612B">
              <w:rPr>
                <w:rFonts w:ascii="Times New Roman" w:hAnsi="Times New Roman" w:cs="Times New Roman"/>
                <w:sz w:val="20"/>
              </w:rPr>
              <w:t>scharakteryzować substancje toksyczne.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70773D">
              <w:rPr>
                <w:rFonts w:ascii="Times New Roman" w:eastAsia="Calibri" w:hAnsi="Times New Roman" w:cs="Times New Roman"/>
              </w:rPr>
              <w:t>10</w:t>
            </w:r>
          </w:p>
          <w:p w:rsidR="0070773D" w:rsidRPr="00782415" w:rsidRDefault="0070773D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72612B" w:rsidRDefault="009E4CEB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2612B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72612B" w:rsidRPr="0072612B">
              <w:rPr>
                <w:rFonts w:ascii="Times New Roman" w:hAnsi="Times New Roman" w:cs="Times New Roman"/>
                <w:sz w:val="20"/>
              </w:rPr>
              <w:t>rozwijać swoje umiejętności w analizowanym obszarze, właściwym dla studiowanej specjalizacji.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70773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726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12B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72612B" w:rsidRPr="0072612B">
              <w:rPr>
                <w:rFonts w:ascii="Times New Roman" w:hAnsi="Times New Roman" w:cs="Times New Roman"/>
                <w:sz w:val="20"/>
              </w:rPr>
              <w:t>jest przygotowany do wykonywania praktycznych działań właściwych dla działalności zawodowej w obszarze kryminologii.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E5103F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E51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E5103F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E5103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5103F" w:rsidRDefault="0020390B" w:rsidP="00E5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5103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E5103F">
              <w:rPr>
                <w:rFonts w:ascii="Times New Roman" w:eastAsia="Calibri" w:hAnsi="Times New Roman" w:cs="Times New Roman"/>
                <w:sz w:val="20"/>
                <w:szCs w:val="18"/>
              </w:rPr>
              <w:t>medycyny i toksykologii sądowej</w:t>
            </w:r>
          </w:p>
        </w:tc>
      </w:tr>
      <w:tr w:rsidR="0020390B" w:rsidRPr="00E5103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5103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5103F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E5103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E5103F">
              <w:rPr>
                <w:rFonts w:ascii="Times New Roman" w:eastAsia="Calibri" w:hAnsi="Times New Roman" w:cs="Times New Roman"/>
                <w:sz w:val="20"/>
                <w:szCs w:val="18"/>
              </w:rPr>
              <w:t>medycyny i toksykologii sądowej</w:t>
            </w:r>
          </w:p>
        </w:tc>
      </w:tr>
      <w:tr w:rsidR="0020390B" w:rsidRPr="00E5103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5103F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5103F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E5103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E5103F">
              <w:rPr>
                <w:rFonts w:ascii="Times New Roman" w:eastAsia="Calibri" w:hAnsi="Times New Roman" w:cs="Times New Roman"/>
                <w:sz w:val="20"/>
                <w:szCs w:val="18"/>
              </w:rPr>
              <w:t>medycyny i toksykologii sądowej</w:t>
            </w:r>
          </w:p>
        </w:tc>
      </w:tr>
      <w:tr w:rsidR="0020390B" w:rsidRPr="00E5103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5103F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5103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E5103F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E5103F">
              <w:rPr>
                <w:rFonts w:ascii="Times New Roman" w:eastAsia="Calibri" w:hAnsi="Times New Roman" w:cs="Times New Roman"/>
                <w:sz w:val="20"/>
                <w:szCs w:val="18"/>
              </w:rPr>
              <w:t>medycyny i toksykologii sądowej</w:t>
            </w:r>
          </w:p>
        </w:tc>
      </w:tr>
      <w:tr w:rsidR="0020390B" w:rsidRPr="00E5103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5103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5103F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E5103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E5103F">
              <w:rPr>
                <w:rFonts w:ascii="Times New Roman" w:eastAsia="Calibri" w:hAnsi="Times New Roman" w:cs="Times New Roman"/>
                <w:sz w:val="20"/>
                <w:szCs w:val="18"/>
              </w:rPr>
              <w:t>medycyny i toksykologii sądowej</w:t>
            </w:r>
          </w:p>
        </w:tc>
      </w:tr>
      <w:tr w:rsidR="0020390B" w:rsidRPr="00E5103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5103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5103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E5103F">
              <w:rPr>
                <w:rFonts w:ascii="Times New Roman" w:eastAsia="Calibri" w:hAnsi="Times New Roman" w:cs="Times New Roman"/>
                <w:sz w:val="20"/>
                <w:szCs w:val="18"/>
              </w:rPr>
              <w:t>medycyny i toksykologii sądowej</w:t>
            </w:r>
            <w:r w:rsidR="005C63B3" w:rsidRPr="00E5103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E5103F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E5103F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A5450C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5103F" w:rsidRDefault="00A5450C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</w:t>
            </w:r>
            <w:bookmarkStart w:id="0" w:name="_GoBack"/>
            <w:bookmarkEnd w:id="0"/>
            <w:r w:rsidR="003010C1" w:rsidRPr="00E5103F">
              <w:rPr>
                <w:rFonts w:ascii="Times New Roman" w:eastAsia="Calibri" w:hAnsi="Times New Roman" w:cs="Times New Roman"/>
                <w:sz w:val="20"/>
                <w:szCs w:val="18"/>
              </w:rPr>
              <w:t>– wykład – 100 %</w:t>
            </w:r>
          </w:p>
        </w:tc>
      </w:tr>
      <w:tr w:rsidR="003010C1" w:rsidRPr="00E5103F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E5103F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5103F">
              <w:rPr>
                <w:rFonts w:ascii="Times New Roman" w:eastAsia="Calibri" w:hAnsi="Times New Roman" w:cs="Times New Roman"/>
                <w:sz w:val="20"/>
                <w:szCs w:val="18"/>
              </w:rPr>
              <w:t>10</w:t>
            </w:r>
            <w:r w:rsidR="003010C1" w:rsidRPr="00E5103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0% – </w:t>
            </w:r>
            <w:r w:rsidRPr="00E5103F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E5103F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E5103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E5103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E5103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E5103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E5103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E5103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E5103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E5103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E5103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E5103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E5103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E5103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946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80B84"/>
    <w:multiLevelType w:val="hybridMultilevel"/>
    <w:tmpl w:val="1D4E9CCA"/>
    <w:lvl w:ilvl="0" w:tplc="8CA4D09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E7243"/>
    <w:multiLevelType w:val="hybridMultilevel"/>
    <w:tmpl w:val="C946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19"/>
  </w:num>
  <w:num w:numId="6">
    <w:abstractNumId w:val="0"/>
  </w:num>
  <w:num w:numId="7">
    <w:abstractNumId w:val="20"/>
  </w:num>
  <w:num w:numId="8">
    <w:abstractNumId w:val="1"/>
  </w:num>
  <w:num w:numId="9">
    <w:abstractNumId w:val="7"/>
  </w:num>
  <w:num w:numId="10">
    <w:abstractNumId w:val="15"/>
  </w:num>
  <w:num w:numId="11">
    <w:abstractNumId w:val="12"/>
  </w:num>
  <w:num w:numId="12">
    <w:abstractNumId w:val="23"/>
  </w:num>
  <w:num w:numId="13">
    <w:abstractNumId w:val="18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3872"/>
    <w:rsid w:val="000E44C4"/>
    <w:rsid w:val="000E57A4"/>
    <w:rsid w:val="000F6BC8"/>
    <w:rsid w:val="0016056A"/>
    <w:rsid w:val="00181AD2"/>
    <w:rsid w:val="00184463"/>
    <w:rsid w:val="001D225E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705399"/>
    <w:rsid w:val="0070773D"/>
    <w:rsid w:val="0072612B"/>
    <w:rsid w:val="00726549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3BB5"/>
    <w:rsid w:val="008561F3"/>
    <w:rsid w:val="00876EEB"/>
    <w:rsid w:val="00897224"/>
    <w:rsid w:val="008B38F6"/>
    <w:rsid w:val="008C0151"/>
    <w:rsid w:val="009705B1"/>
    <w:rsid w:val="009B1B25"/>
    <w:rsid w:val="009C1974"/>
    <w:rsid w:val="009D2ADB"/>
    <w:rsid w:val="009D629F"/>
    <w:rsid w:val="009E4CEB"/>
    <w:rsid w:val="00A06F9E"/>
    <w:rsid w:val="00A16270"/>
    <w:rsid w:val="00A16E86"/>
    <w:rsid w:val="00A5450C"/>
    <w:rsid w:val="00A54EBF"/>
    <w:rsid w:val="00A60F4F"/>
    <w:rsid w:val="00A64397"/>
    <w:rsid w:val="00A64BA3"/>
    <w:rsid w:val="00A770A0"/>
    <w:rsid w:val="00B1560E"/>
    <w:rsid w:val="00B23FB7"/>
    <w:rsid w:val="00B47841"/>
    <w:rsid w:val="00B57A6A"/>
    <w:rsid w:val="00B65D85"/>
    <w:rsid w:val="00B762A5"/>
    <w:rsid w:val="00BA2DFB"/>
    <w:rsid w:val="00BB770C"/>
    <w:rsid w:val="00BD095A"/>
    <w:rsid w:val="00BE32AD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A7115"/>
    <w:rsid w:val="00DD374F"/>
    <w:rsid w:val="00DF702C"/>
    <w:rsid w:val="00E32D3C"/>
    <w:rsid w:val="00E5103F"/>
    <w:rsid w:val="00E75EF6"/>
    <w:rsid w:val="00EB33D7"/>
    <w:rsid w:val="00EE11F6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9</cp:revision>
  <dcterms:created xsi:type="dcterms:W3CDTF">2024-11-25T11:17:00Z</dcterms:created>
  <dcterms:modified xsi:type="dcterms:W3CDTF">2024-12-01T09:37:00Z</dcterms:modified>
</cp:coreProperties>
</file>