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31DBFEEC" wp14:editId="5FCF63DF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2374E6F" wp14:editId="0EC8CBCC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60C0952"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876EEB">
        <w:trPr>
          <w:trHeight w:val="54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47841" w:rsidP="00876EE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BB602B">
              <w:rPr>
                <w:rFonts w:ascii="Times New Roman" w:hAnsi="Times New Roman" w:cs="Times New Roman"/>
                <w:b/>
              </w:rPr>
              <w:t>Polic</w:t>
            </w:r>
            <w:r w:rsidR="00726549">
              <w:rPr>
                <w:rFonts w:ascii="Times New Roman" w:hAnsi="Times New Roman" w:cs="Times New Roman"/>
                <w:b/>
              </w:rPr>
              <w:t>_</w:t>
            </w:r>
            <w:r w:rsidR="009A477C">
              <w:rPr>
                <w:rFonts w:ascii="Times New Roman" w:hAnsi="Times New Roman" w:cs="Times New Roman"/>
                <w:b/>
              </w:rPr>
              <w:t>6</w:t>
            </w:r>
            <w:r w:rsidR="00B439F8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B602B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PREWENCJA KRYMINALNA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B47841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B602B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moduł do wyboru: POLICYJNY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087E55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szósty</w:t>
            </w:r>
          </w:p>
        </w:tc>
      </w:tr>
      <w:tr w:rsidR="00A770A0" w:rsidRPr="00B23FB7" w:rsidTr="00DD374F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DD374F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39F8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61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B439F8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394C8C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94C8C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394C8C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394C8C" w:rsidRDefault="00F45F92" w:rsidP="0057549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94C8C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394C8C" w:rsidRPr="00394C8C">
              <w:rPr>
                <w:rFonts w:ascii="Times New Roman" w:eastAsia="Calibri" w:hAnsi="Times New Roman" w:cs="Times New Roman"/>
                <w:sz w:val="20"/>
              </w:rPr>
              <w:t>zaliczenie pisemne</w:t>
            </w:r>
            <w:r w:rsidR="00BE32AD" w:rsidRPr="00394C8C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:rsidR="00A770A0" w:rsidRPr="00394C8C" w:rsidRDefault="00F45F92" w:rsidP="00876EEB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94C8C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BE32AD" w:rsidRPr="00394C8C">
              <w:rPr>
                <w:rFonts w:ascii="Times New Roman" w:eastAsia="Calibri" w:hAnsi="Times New Roman" w:cs="Times New Roman"/>
                <w:sz w:val="20"/>
              </w:rPr>
              <w:t xml:space="preserve">zaliczenie końcowe w formie pisemnej 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2AD" w:rsidRPr="00394C8C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94C8C">
              <w:rPr>
                <w:rFonts w:ascii="Times New Roman" w:eastAsia="Calibri" w:hAnsi="Times New Roman" w:cs="Times New Roman"/>
                <w:sz w:val="20"/>
              </w:rPr>
              <w:t xml:space="preserve">wykład – wykład informacyjny/ wykład problemowy/ wykład konwersatoryjny jest połączeniem wykładu z działalnością samych słuchaczy, ich współudziałem w rozwiązywaniu problemów praktycznych. </w:t>
            </w:r>
          </w:p>
          <w:p w:rsidR="00BE32AD" w:rsidRPr="00394C8C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16056A" w:rsidRPr="00394C8C" w:rsidRDefault="00BE32AD" w:rsidP="00876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94C8C">
              <w:rPr>
                <w:rFonts w:ascii="Times New Roman" w:eastAsia="Calibri" w:hAnsi="Times New Roman" w:cs="Times New Roman"/>
                <w:sz w:val="20"/>
              </w:rPr>
              <w:t>ćwiczeniowa -  oparta o analizę dostępnych aktów normatywnych, analizie orzecznictwa, jak również studium przypadku</w:t>
            </w:r>
            <w:r w:rsidR="00876EEB" w:rsidRPr="00394C8C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4C8C" w:rsidRPr="00394C8C" w:rsidRDefault="00394C8C" w:rsidP="00394C8C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394C8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Bielska T., </w:t>
            </w:r>
            <w:r w:rsidRPr="00394C8C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Psychologiczne aspekty działań prewencyjnych</w:t>
            </w:r>
            <w:r w:rsidRPr="00394C8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(wybrane zagadnienia), Szczytno 2004.</w:t>
            </w:r>
          </w:p>
          <w:p w:rsidR="00394C8C" w:rsidRPr="00394C8C" w:rsidRDefault="00394C8C" w:rsidP="00394C8C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394C8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Cielecki T., </w:t>
            </w:r>
            <w:r w:rsidRPr="00394C8C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Prewencja kryminalna. Studium z profilaktyki kryminologicznej</w:t>
            </w:r>
            <w:r w:rsidRPr="00394C8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Opole 2004.</w:t>
            </w:r>
          </w:p>
          <w:p w:rsidR="00394C8C" w:rsidRPr="00394C8C" w:rsidRDefault="00394C8C" w:rsidP="00394C8C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394C8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Cielecki T., </w:t>
            </w:r>
            <w:r w:rsidRPr="00394C8C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Realizacja przez policję strategii prewencyjnej w zwalczaniu przestępczości i innych patologii</w:t>
            </w:r>
            <w:r w:rsidRPr="00394C8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Słupsk 1999.</w:t>
            </w:r>
          </w:p>
          <w:p w:rsidR="00F103A2" w:rsidRPr="00394C8C" w:rsidRDefault="00394C8C" w:rsidP="00394C8C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394C8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Czapliński W., </w:t>
            </w:r>
            <w:r w:rsidRPr="00394C8C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Obszar wolności, bezpieczeństwa i sprawiedliwości. Współpraca w zakresie wymiaru sprawiedliwości i spraw wewnętrznych</w:t>
            </w:r>
            <w:r w:rsidRPr="00394C8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2005.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4C8C" w:rsidRPr="00394C8C" w:rsidRDefault="00394C8C" w:rsidP="00394C8C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394C8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Czapska J., Kury H. (red.), </w:t>
            </w:r>
            <w:r w:rsidRPr="00394C8C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Mit represyjności albo o znaczeniu prewencji kryminalnej</w:t>
            </w:r>
            <w:r w:rsidRPr="00394C8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tł. T. Michalak, Kraków 2002.</w:t>
            </w:r>
          </w:p>
          <w:p w:rsidR="00394C8C" w:rsidRPr="00394C8C" w:rsidRDefault="00394C8C" w:rsidP="00394C8C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394C8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Fiebig</w:t>
            </w:r>
            <w:proofErr w:type="spellEnd"/>
            <w:r w:rsidRPr="00394C8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J., </w:t>
            </w:r>
            <w:proofErr w:type="spellStart"/>
            <w:r w:rsidRPr="00394C8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Pływaczewski</w:t>
            </w:r>
            <w:proofErr w:type="spellEnd"/>
            <w:r w:rsidRPr="00394C8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W., Tyburska A., </w:t>
            </w:r>
            <w:r w:rsidRPr="00394C8C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Prewencja kryminalna. Cz. 1, Policyjne strategie działań zapobiegawczych</w:t>
            </w:r>
            <w:r w:rsidRPr="00394C8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Szczytno 2004.</w:t>
            </w:r>
          </w:p>
          <w:p w:rsidR="00394C8C" w:rsidRPr="00394C8C" w:rsidRDefault="00394C8C" w:rsidP="00394C8C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394C8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Fiebig</w:t>
            </w:r>
            <w:proofErr w:type="spellEnd"/>
            <w:r w:rsidRPr="00394C8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J., Tyburska A. (red.), </w:t>
            </w:r>
            <w:r w:rsidRPr="00394C8C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Prewencja kryminalna po reformie administracyjnej</w:t>
            </w:r>
            <w:r w:rsidRPr="00394C8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Szczytno 2000.</w:t>
            </w:r>
          </w:p>
          <w:p w:rsidR="00F103A2" w:rsidRPr="00394C8C" w:rsidRDefault="00394C8C" w:rsidP="00394C8C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394C8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Głowacki R., Łojek K., </w:t>
            </w:r>
            <w:r w:rsidRPr="00394C8C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Zagadnienia prawne policyjnych działań zapobiegawczych. Wybrane aspekty</w:t>
            </w:r>
            <w:r w:rsidRPr="00394C8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Szczytno 2005.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5F4F40" w:rsidRPr="00B1560E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394C8C" w:rsidRDefault="00394C8C" w:rsidP="00394C8C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394C8C">
              <w:rPr>
                <w:rFonts w:ascii="Times New Roman" w:hAnsi="Times New Roman" w:cs="Times New Roman"/>
                <w:sz w:val="20"/>
              </w:rPr>
              <w:t xml:space="preserve">Przedstawienie studentom zagadnień teoretycznych oraz praktycznych związanych z interpretacją problemów związanych z prewencją kryminalną. </w:t>
            </w:r>
          </w:p>
        </w:tc>
      </w:tr>
      <w:tr w:rsidR="005F4F40" w:rsidRPr="00B1560E" w:rsidTr="00F62988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2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394C8C" w:rsidRDefault="00394C8C" w:rsidP="005F4F4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394C8C">
              <w:rPr>
                <w:rFonts w:ascii="Times New Roman" w:hAnsi="Times New Roman" w:cs="Times New Roman"/>
                <w:sz w:val="20"/>
              </w:rPr>
              <w:t>Uzyskanie przez studentów umiejętności dodawania wartości do wiedzy zgromadzonej w ramach rozwiązywania problemów prawa karnego oraz wymiaru sprawiedliwości.</w:t>
            </w:r>
          </w:p>
        </w:tc>
      </w:tr>
      <w:tr w:rsidR="005F4F40" w:rsidRPr="00B1560E" w:rsidTr="00F62988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3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394C8C" w:rsidRDefault="00394C8C" w:rsidP="005F4F4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394C8C">
              <w:rPr>
                <w:rFonts w:ascii="Times New Roman" w:hAnsi="Times New Roman" w:cs="Times New Roman"/>
                <w:sz w:val="20"/>
              </w:rPr>
              <w:t>Zaznajomienie studentów z aktualnym dorobkiem światowej nauki w zakresie praktycznych aspektów stosowania prewencji kryminalnej.</w:t>
            </w:r>
          </w:p>
        </w:tc>
      </w:tr>
    </w:tbl>
    <w:p w:rsidR="00394C8C" w:rsidRDefault="00394C8C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B1560E" w:rsidTr="00AC1AFA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726549">
              <w:rPr>
                <w:rFonts w:ascii="Times New Roman" w:eastAsia="Calibri" w:hAnsi="Times New Roman" w:cs="Times New Roman"/>
              </w:rPr>
              <w:t>6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4C8C" w:rsidRPr="00394C8C" w:rsidRDefault="00394C8C" w:rsidP="00394C8C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394C8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Geneza i charakterystyka zjawiska prewencji kryminalnej</w:t>
            </w:r>
          </w:p>
          <w:p w:rsidR="00394C8C" w:rsidRPr="00394C8C" w:rsidRDefault="00394C8C" w:rsidP="00394C8C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394C8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Koncepcje działań związanych z prewencją kryminalną </w:t>
            </w:r>
          </w:p>
          <w:p w:rsidR="009D629F" w:rsidRPr="00394C8C" w:rsidRDefault="00394C8C" w:rsidP="00394C8C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Cs w:val="20"/>
                <w:lang w:eastAsia="ja-JP"/>
              </w:rPr>
            </w:pPr>
            <w:r w:rsidRPr="00394C8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Metody zapobiegania przestępczości</w:t>
            </w:r>
          </w:p>
        </w:tc>
      </w:tr>
      <w:tr w:rsidR="00FC1054" w:rsidRPr="00B1560E" w:rsidTr="00FC105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B1560E" w:rsidRDefault="00FC1054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726549">
              <w:rPr>
                <w:rFonts w:ascii="Times New Roman" w:eastAsia="Calibri" w:hAnsi="Times New Roman" w:cs="Times New Roman"/>
              </w:rPr>
              <w:t>8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4C8C" w:rsidRPr="00394C8C" w:rsidRDefault="00394C8C" w:rsidP="00394C8C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394C8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Programy i działania w ramach prewencji kryminalnej. </w:t>
            </w:r>
          </w:p>
          <w:p w:rsidR="00394C8C" w:rsidRPr="00394C8C" w:rsidRDefault="00394C8C" w:rsidP="00394C8C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394C8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Praktyczne aspekty działań związanych z prewencją kryminalną. </w:t>
            </w:r>
          </w:p>
          <w:p w:rsidR="00440B46" w:rsidRPr="00440B46" w:rsidRDefault="00394C8C" w:rsidP="00394C8C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Cs w:val="20"/>
                <w:lang w:eastAsia="ja-JP"/>
              </w:rPr>
            </w:pPr>
            <w:r w:rsidRPr="00394C8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Analiza informacji i bazy danych związanych z prewencją kryminalną.</w:t>
            </w:r>
          </w:p>
        </w:tc>
      </w:tr>
    </w:tbl>
    <w:p w:rsidR="00794A09" w:rsidRPr="00B23FB7" w:rsidRDefault="00794A09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782415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EFEKTY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dla</w:t>
            </w:r>
            <w:r w:rsidRPr="00782415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782415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782415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440B46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0B46" w:rsidRPr="005775CD" w:rsidRDefault="009B1B25" w:rsidP="005775C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775CD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5775CD" w:rsidRPr="005775CD">
              <w:rPr>
                <w:rFonts w:ascii="Times New Roman" w:hAnsi="Times New Roman" w:cs="Times New Roman"/>
                <w:sz w:val="20"/>
              </w:rPr>
              <w:t>zna w stopniu zaawansowanym pojęcia związane z prewencją kryminalną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7324DF">
              <w:rPr>
                <w:rFonts w:ascii="Times New Roman" w:eastAsia="Calibri" w:hAnsi="Times New Roman" w:cs="Times New Roman"/>
              </w:rPr>
              <w:t>03</w:t>
            </w:r>
          </w:p>
          <w:p w:rsidR="007324DF" w:rsidRDefault="007324D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K_W04</w:t>
            </w:r>
          </w:p>
          <w:p w:rsidR="007324DF" w:rsidRDefault="007324D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K_W08</w:t>
            </w:r>
          </w:p>
          <w:p w:rsidR="007324DF" w:rsidRDefault="007324D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K_W09</w:t>
            </w:r>
          </w:p>
          <w:p w:rsidR="007324DF" w:rsidRPr="00782415" w:rsidRDefault="007324DF" w:rsidP="007324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K_W10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DD374F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374F" w:rsidRPr="005775CD" w:rsidRDefault="005775CD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775CD">
              <w:rPr>
                <w:rFonts w:ascii="Times New Roman" w:hAnsi="Times New Roman" w:cs="Times New Roman"/>
                <w:sz w:val="20"/>
              </w:rPr>
              <w:t xml:space="preserve">Student korzysta z dostępnych narzędzi </w:t>
            </w:r>
            <w:proofErr w:type="spellStart"/>
            <w:r w:rsidRPr="005775CD">
              <w:rPr>
                <w:rFonts w:ascii="Times New Roman" w:hAnsi="Times New Roman" w:cs="Times New Roman"/>
                <w:sz w:val="20"/>
              </w:rPr>
              <w:t>komunikacyjno</w:t>
            </w:r>
            <w:proofErr w:type="spellEnd"/>
            <w:r w:rsidRPr="005775CD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5775CD">
              <w:rPr>
                <w:rFonts w:ascii="Times New Roman" w:hAnsi="Times New Roman" w:cs="Times New Roman"/>
                <w:sz w:val="20"/>
              </w:rPr>
              <w:lastRenderedPageBreak/>
              <w:t>internetowych do badania baz danych związanych z prewencją kryminalną.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24DF" w:rsidRDefault="007324DF" w:rsidP="007324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K_W03</w:t>
            </w:r>
          </w:p>
          <w:p w:rsidR="007324DF" w:rsidRDefault="007324DF" w:rsidP="007324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K_W04</w:t>
            </w:r>
          </w:p>
          <w:p w:rsidR="007324DF" w:rsidRDefault="007324DF" w:rsidP="007324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K_W08</w:t>
            </w:r>
          </w:p>
          <w:p w:rsidR="007324DF" w:rsidRDefault="007324DF" w:rsidP="007324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K_W09</w:t>
            </w:r>
          </w:p>
          <w:p w:rsidR="00DD374F" w:rsidRPr="00782415" w:rsidRDefault="007324DF" w:rsidP="007324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K_W10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lastRenderedPageBreak/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CB1659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lastRenderedPageBreak/>
              <w:t>w zakresie UMIEJĘTNOŚCI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FC1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</w:t>
            </w:r>
            <w:r w:rsidR="00FC1C25">
              <w:rPr>
                <w:rFonts w:ascii="Times New Roman" w:eastAsia="Calibri" w:hAnsi="Times New Roman" w:cs="Times New Roman"/>
                <w:b/>
              </w:rPr>
              <w:t>U 3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3A29BB" w:rsidRDefault="00CB1659" w:rsidP="003A29B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B">
              <w:rPr>
                <w:rFonts w:ascii="Times New Roman" w:hAnsi="Times New Roman" w:cs="Times New Roman"/>
                <w:sz w:val="20"/>
                <w:szCs w:val="20"/>
              </w:rPr>
              <w:t xml:space="preserve">Student potrafi </w:t>
            </w:r>
            <w:r w:rsidR="003A29BB" w:rsidRPr="003A29BB">
              <w:rPr>
                <w:rFonts w:ascii="Times New Roman" w:hAnsi="Times New Roman" w:cs="Times New Roman"/>
                <w:sz w:val="20"/>
                <w:szCs w:val="20"/>
              </w:rPr>
              <w:t xml:space="preserve">wskazać </w:t>
            </w:r>
            <w:r w:rsidR="003A29BB" w:rsidRPr="003A29B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praktyczne aspekty działań związanych z prewencją kryminalną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24DF" w:rsidRDefault="00CB165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7324DF">
              <w:rPr>
                <w:rFonts w:ascii="Times New Roman" w:eastAsia="Calibri" w:hAnsi="Times New Roman" w:cs="Times New Roman"/>
              </w:rPr>
              <w:t>03</w:t>
            </w:r>
          </w:p>
          <w:p w:rsidR="00CB1659" w:rsidRDefault="007324D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K_U04</w:t>
            </w:r>
          </w:p>
          <w:p w:rsidR="00225D5F" w:rsidRDefault="00225D5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K_U05</w:t>
            </w:r>
          </w:p>
          <w:p w:rsidR="007324DF" w:rsidRPr="00782415" w:rsidRDefault="00225D5F" w:rsidP="007B2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7B2025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7B2025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2025" w:rsidRPr="00782415" w:rsidRDefault="007B2025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2025" w:rsidRPr="003A29BB" w:rsidRDefault="007B2025" w:rsidP="003A29B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B">
              <w:rPr>
                <w:rFonts w:ascii="Times New Roman" w:hAnsi="Times New Roman" w:cs="Times New Roman"/>
                <w:sz w:val="20"/>
                <w:szCs w:val="20"/>
              </w:rPr>
              <w:t xml:space="preserve">Student potrafi wskazać i scharakteryzować </w:t>
            </w:r>
            <w:r w:rsidRPr="003A29B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programy i działania w ramach prewencji kryminalnej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2025" w:rsidRDefault="007B2025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K_U03</w:t>
            </w:r>
          </w:p>
          <w:p w:rsidR="007B2025" w:rsidRDefault="007B2025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K_U04</w:t>
            </w:r>
          </w:p>
          <w:p w:rsidR="007B2025" w:rsidRDefault="007B2025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K_U05</w:t>
            </w:r>
          </w:p>
          <w:p w:rsidR="007B2025" w:rsidRPr="00782415" w:rsidRDefault="007B2025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2025" w:rsidRPr="00782415" w:rsidRDefault="007B2025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2025" w:rsidRPr="00782415" w:rsidRDefault="007B2025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9E4CEB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FC1C25" w:rsidP="0078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5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4CEB" w:rsidRPr="003A29BB" w:rsidRDefault="009E4CEB" w:rsidP="003A29B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B">
              <w:rPr>
                <w:rFonts w:ascii="Times New Roman" w:hAnsi="Times New Roman" w:cs="Times New Roman"/>
                <w:sz w:val="20"/>
                <w:szCs w:val="20"/>
              </w:rPr>
              <w:t xml:space="preserve">Student </w:t>
            </w:r>
            <w:r w:rsidR="003A29BB" w:rsidRPr="003A29BB">
              <w:rPr>
                <w:rFonts w:ascii="Times New Roman" w:hAnsi="Times New Roman" w:cs="Times New Roman"/>
                <w:sz w:val="20"/>
                <w:szCs w:val="20"/>
              </w:rPr>
              <w:t>wie, że winien uczyć się przez całe życie, pogłębiając posiadane już umiejętności.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7B2025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9E4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</w:t>
            </w:r>
            <w:r>
              <w:rPr>
                <w:rFonts w:ascii="Times New Roman" w:eastAsia="Calibri" w:hAnsi="Times New Roman" w:cs="Times New Roman"/>
              </w:rPr>
              <w:t>UU</w:t>
            </w:r>
          </w:p>
        </w:tc>
      </w:tr>
      <w:tr w:rsidR="009E4CEB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9E4CEB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FC1C25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6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FC1C25" w:rsidRDefault="009E4CEB" w:rsidP="00876E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1C25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3A29BB" w:rsidRPr="00FC1C25">
              <w:rPr>
                <w:rFonts w:ascii="Times New Roman" w:hAnsi="Times New Roman" w:cs="Times New Roman"/>
                <w:sz w:val="20"/>
              </w:rPr>
              <w:t>prawidłowo identyfikuje i rozwiązuje problemy związane z wykonywaniem zawodu</w:t>
            </w:r>
            <w:r w:rsidR="00FC1C25" w:rsidRPr="00FC1C2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7B2025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7B2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 w:rsidR="007B2025">
              <w:rPr>
                <w:rFonts w:ascii="Times New Roman" w:eastAsia="Calibri" w:hAnsi="Times New Roman" w:cs="Times New Roman"/>
              </w:rPr>
              <w:t>R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bookmarkStart w:id="0" w:name="_GoBack" w:colFirst="1" w:colLast="1"/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7B2025" w:rsidRDefault="0020390B" w:rsidP="00F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B202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</w:t>
            </w:r>
            <w:r w:rsidR="00FC1C25" w:rsidRPr="007B2025">
              <w:rPr>
                <w:rFonts w:ascii="Times New Roman" w:eastAsia="Calibri" w:hAnsi="Times New Roman" w:cs="Times New Roman"/>
                <w:sz w:val="20"/>
                <w:szCs w:val="18"/>
              </w:rPr>
              <w:t>prewencji kryminalnej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7B2025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B2025">
              <w:rPr>
                <w:rFonts w:ascii="Times New Roman" w:eastAsia="Calibri" w:hAnsi="Times New Roman" w:cs="Times New Roman"/>
                <w:sz w:val="20"/>
                <w:szCs w:val="18"/>
              </w:rPr>
              <w:t>51–60% – opanowanie na poziomie zadowalającym podstawowych kwestii wynikających z </w:t>
            </w:r>
            <w:r w:rsidR="00794A09" w:rsidRPr="007B202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zagadnień </w:t>
            </w:r>
            <w:r w:rsidR="00FC1C25" w:rsidRPr="007B2025">
              <w:rPr>
                <w:rFonts w:ascii="Times New Roman" w:eastAsia="Calibri" w:hAnsi="Times New Roman" w:cs="Times New Roman"/>
                <w:sz w:val="20"/>
                <w:szCs w:val="18"/>
              </w:rPr>
              <w:t>prewencji kryminalnej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7B2025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B2025">
              <w:rPr>
                <w:rFonts w:ascii="Times New Roman" w:eastAsia="Calibri" w:hAnsi="Times New Roman" w:cs="Times New Roman"/>
                <w:sz w:val="20"/>
                <w:szCs w:val="18"/>
              </w:rPr>
              <w:t>61–70% – przyswojenie na średnim poziomie problematyk</w:t>
            </w:r>
            <w:r w:rsidR="00794A09" w:rsidRPr="007B202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 </w:t>
            </w:r>
            <w:r w:rsidR="00FC1C25" w:rsidRPr="007B2025">
              <w:rPr>
                <w:rFonts w:ascii="Times New Roman" w:eastAsia="Calibri" w:hAnsi="Times New Roman" w:cs="Times New Roman"/>
                <w:sz w:val="20"/>
                <w:szCs w:val="18"/>
              </w:rPr>
              <w:t>prewencji kryminalnej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7B2025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B202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7B2025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FC1C25" w:rsidRPr="007B2025">
              <w:rPr>
                <w:rFonts w:ascii="Times New Roman" w:eastAsia="Calibri" w:hAnsi="Times New Roman" w:cs="Times New Roman"/>
                <w:sz w:val="20"/>
                <w:szCs w:val="18"/>
              </w:rPr>
              <w:t>prewencji kryminalnej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7B2025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B2025">
              <w:rPr>
                <w:rFonts w:ascii="Times New Roman" w:eastAsia="Calibri" w:hAnsi="Times New Roman" w:cs="Times New Roman"/>
                <w:sz w:val="20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 w:rsidRPr="007B202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FC1C25" w:rsidRPr="007B2025">
              <w:rPr>
                <w:rFonts w:ascii="Times New Roman" w:eastAsia="Calibri" w:hAnsi="Times New Roman" w:cs="Times New Roman"/>
                <w:sz w:val="20"/>
                <w:szCs w:val="18"/>
              </w:rPr>
              <w:t>prewencji kryminalnej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7B2025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B202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91–100% – doskonałe, zaawansowane opanowanie treści programowych w tym części dotyczącej rozwiązywania problemów związanych z zastosowaniem zasad </w:t>
            </w:r>
            <w:r w:rsidR="00FC1C25" w:rsidRPr="007B2025">
              <w:rPr>
                <w:rFonts w:ascii="Times New Roman" w:eastAsia="Calibri" w:hAnsi="Times New Roman" w:cs="Times New Roman"/>
                <w:sz w:val="20"/>
                <w:szCs w:val="18"/>
              </w:rPr>
              <w:t>prewencji kryminalnej</w:t>
            </w:r>
            <w:r w:rsidR="005C63B3" w:rsidRPr="007B202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7B2025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</w:p>
        </w:tc>
      </w:tr>
      <w:bookmarkEnd w:id="0"/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0E3872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  <w:p w:rsidR="0020390B" w:rsidRPr="00FC1C25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FC1C25">
              <w:rPr>
                <w:rFonts w:ascii="Times New Roman" w:eastAsia="Calibri" w:hAnsi="Times New Roman" w:cs="Times New Roman"/>
                <w:szCs w:val="18"/>
              </w:rPr>
              <w:t>P2. Ocena z kolokwium kończącego przedmiot – egzamin 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w formie </w:t>
            </w:r>
            <w:r w:rsidR="00B65D85">
              <w:rPr>
                <w:rFonts w:ascii="Times New Roman" w:eastAsia="Calibri" w:hAnsi="Times New Roman" w:cs="Times New Roman"/>
                <w:szCs w:val="18"/>
                <w:u w:val="single"/>
              </w:rPr>
              <w:t>pisemnej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FC1C25" w:rsidRDefault="0020390B" w:rsidP="00FC1C25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FC1C25">
              <w:rPr>
                <w:rFonts w:ascii="Times New Roman" w:eastAsia="Calibri" w:hAnsi="Times New Roman" w:cs="Times New Roman"/>
                <w:szCs w:val="18"/>
                <w:u w:val="single"/>
              </w:rPr>
              <w:t>P4.Ocena z 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FC1C25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FC1C25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Zaliczenie pisemne</w:t>
            </w:r>
            <w:r w:rsidR="003010C1">
              <w:rPr>
                <w:rFonts w:ascii="Times New Roman" w:eastAsia="Calibri" w:hAnsi="Times New Roman" w:cs="Times New Roman"/>
                <w:szCs w:val="18"/>
              </w:rPr>
              <w:t xml:space="preserve"> – wykład – 100 %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Default="000E3872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10</w:t>
            </w:r>
            <w:r w:rsidR="003010C1" w:rsidRPr="00B1560E">
              <w:rPr>
                <w:rFonts w:ascii="Times New Roman" w:eastAsia="Calibri" w:hAnsi="Times New Roman" w:cs="Times New Roman"/>
                <w:szCs w:val="18"/>
              </w:rPr>
              <w:t xml:space="preserve">0% – </w:t>
            </w:r>
            <w:r>
              <w:rPr>
                <w:rFonts w:ascii="Times New Roman" w:eastAsia="Calibri" w:hAnsi="Times New Roman" w:cs="Times New Roman"/>
                <w:szCs w:val="18"/>
              </w:rPr>
              <w:t>zaliczenie pisemne – rozwiązanie kazusu</w:t>
            </w:r>
          </w:p>
        </w:tc>
      </w:tr>
    </w:tbl>
    <w:p w:rsidR="007A7D44" w:rsidRPr="0020390B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lastRenderedPageBreak/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184463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Egzamin ustny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FC1C25" w:rsidP="009D2A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Zaliczenie pisemne </w:t>
            </w:r>
            <w:r w:rsidR="00C54671">
              <w:rPr>
                <w:rFonts w:ascii="Times New Roman" w:eastAsia="Calibri" w:hAnsi="Times New Roman" w:cs="Times New Roman"/>
                <w:b/>
              </w:rPr>
              <w:t>wykład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FC1C25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FC1C25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FC1C25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FC1C25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FC1C25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FC1C25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5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FC1C25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FC1C25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6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FC1C25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FC1C25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FC1C25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0,32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0,56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 w:rsidR="00BA2DFB">
              <w:rPr>
                <w:rFonts w:ascii="Times New Roman" w:eastAsia="Calibri" w:hAnsi="Times New Roman" w:cs="Times New Roman"/>
              </w:rPr>
              <w:t xml:space="preserve">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 w:rsidR="00BA2DFB"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2,44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B63EE"/>
    <w:multiLevelType w:val="hybridMultilevel"/>
    <w:tmpl w:val="E91A3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F77E2"/>
    <w:multiLevelType w:val="hybridMultilevel"/>
    <w:tmpl w:val="C7F21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7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240C35"/>
    <w:multiLevelType w:val="hybridMultilevel"/>
    <w:tmpl w:val="ED825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19"/>
  </w:num>
  <w:num w:numId="5">
    <w:abstractNumId w:val="21"/>
  </w:num>
  <w:num w:numId="6">
    <w:abstractNumId w:val="0"/>
  </w:num>
  <w:num w:numId="7">
    <w:abstractNumId w:val="22"/>
  </w:num>
  <w:num w:numId="8">
    <w:abstractNumId w:val="2"/>
  </w:num>
  <w:num w:numId="9">
    <w:abstractNumId w:val="9"/>
  </w:num>
  <w:num w:numId="10">
    <w:abstractNumId w:val="17"/>
  </w:num>
  <w:num w:numId="11">
    <w:abstractNumId w:val="14"/>
  </w:num>
  <w:num w:numId="12">
    <w:abstractNumId w:val="24"/>
  </w:num>
  <w:num w:numId="13">
    <w:abstractNumId w:val="20"/>
  </w:num>
  <w:num w:numId="14">
    <w:abstractNumId w:val="10"/>
  </w:num>
  <w:num w:numId="15">
    <w:abstractNumId w:val="7"/>
  </w:num>
  <w:num w:numId="16">
    <w:abstractNumId w:val="18"/>
  </w:num>
  <w:num w:numId="17">
    <w:abstractNumId w:val="15"/>
  </w:num>
  <w:num w:numId="18">
    <w:abstractNumId w:val="23"/>
  </w:num>
  <w:num w:numId="19">
    <w:abstractNumId w:val="4"/>
  </w:num>
  <w:num w:numId="20">
    <w:abstractNumId w:val="6"/>
    <w:lvlOverride w:ilvl="0">
      <w:startOverride w:val="1"/>
    </w:lvlOverride>
  </w:num>
  <w:num w:numId="21">
    <w:abstractNumId w:val="5"/>
  </w:num>
  <w:num w:numId="22">
    <w:abstractNumId w:val="16"/>
  </w:num>
  <w:num w:numId="23">
    <w:abstractNumId w:val="13"/>
  </w:num>
  <w:num w:numId="24">
    <w:abstractNumId w:val="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3597A"/>
    <w:rsid w:val="000362A7"/>
    <w:rsid w:val="000821A1"/>
    <w:rsid w:val="00087E55"/>
    <w:rsid w:val="000A3030"/>
    <w:rsid w:val="000B1713"/>
    <w:rsid w:val="000E3872"/>
    <w:rsid w:val="000E44C4"/>
    <w:rsid w:val="000E57A4"/>
    <w:rsid w:val="000F45B2"/>
    <w:rsid w:val="000F6BC8"/>
    <w:rsid w:val="0016056A"/>
    <w:rsid w:val="00181AD2"/>
    <w:rsid w:val="00184463"/>
    <w:rsid w:val="001D225E"/>
    <w:rsid w:val="00202BE1"/>
    <w:rsid w:val="0020390B"/>
    <w:rsid w:val="00225D5F"/>
    <w:rsid w:val="00261F08"/>
    <w:rsid w:val="00263D86"/>
    <w:rsid w:val="0027463D"/>
    <w:rsid w:val="003010C1"/>
    <w:rsid w:val="0030144F"/>
    <w:rsid w:val="003036D3"/>
    <w:rsid w:val="00324E6B"/>
    <w:rsid w:val="003372AB"/>
    <w:rsid w:val="003457A3"/>
    <w:rsid w:val="00347081"/>
    <w:rsid w:val="00371AA3"/>
    <w:rsid w:val="003913A3"/>
    <w:rsid w:val="00394C8C"/>
    <w:rsid w:val="003A29BB"/>
    <w:rsid w:val="003D0B44"/>
    <w:rsid w:val="003E0F50"/>
    <w:rsid w:val="0040153E"/>
    <w:rsid w:val="00402C35"/>
    <w:rsid w:val="00417815"/>
    <w:rsid w:val="00440B46"/>
    <w:rsid w:val="00445C54"/>
    <w:rsid w:val="00461EB5"/>
    <w:rsid w:val="00490AF0"/>
    <w:rsid w:val="004A621C"/>
    <w:rsid w:val="004A670F"/>
    <w:rsid w:val="004F4ECE"/>
    <w:rsid w:val="00575498"/>
    <w:rsid w:val="005775CD"/>
    <w:rsid w:val="0059373C"/>
    <w:rsid w:val="005C63B3"/>
    <w:rsid w:val="005E1F40"/>
    <w:rsid w:val="005F0EF0"/>
    <w:rsid w:val="005F2732"/>
    <w:rsid w:val="005F4F40"/>
    <w:rsid w:val="00613899"/>
    <w:rsid w:val="00662E69"/>
    <w:rsid w:val="00664D97"/>
    <w:rsid w:val="006C3BCD"/>
    <w:rsid w:val="00705399"/>
    <w:rsid w:val="00726549"/>
    <w:rsid w:val="007324DF"/>
    <w:rsid w:val="0077565A"/>
    <w:rsid w:val="007821CD"/>
    <w:rsid w:val="00782415"/>
    <w:rsid w:val="00794A09"/>
    <w:rsid w:val="007960DF"/>
    <w:rsid w:val="007A7D44"/>
    <w:rsid w:val="007B2025"/>
    <w:rsid w:val="007C3E27"/>
    <w:rsid w:val="007D40BE"/>
    <w:rsid w:val="007E109D"/>
    <w:rsid w:val="008304BE"/>
    <w:rsid w:val="008561F3"/>
    <w:rsid w:val="00876EEB"/>
    <w:rsid w:val="00897224"/>
    <w:rsid w:val="008B38F6"/>
    <w:rsid w:val="009705B1"/>
    <w:rsid w:val="009A477C"/>
    <w:rsid w:val="009B1B25"/>
    <w:rsid w:val="009C1974"/>
    <w:rsid w:val="009D2ADB"/>
    <w:rsid w:val="009D629F"/>
    <w:rsid w:val="009E4CEB"/>
    <w:rsid w:val="00A16270"/>
    <w:rsid w:val="00A16E86"/>
    <w:rsid w:val="00A54EBF"/>
    <w:rsid w:val="00A60F4F"/>
    <w:rsid w:val="00A64397"/>
    <w:rsid w:val="00A64BA3"/>
    <w:rsid w:val="00A770A0"/>
    <w:rsid w:val="00A82351"/>
    <w:rsid w:val="00B1560E"/>
    <w:rsid w:val="00B23FB7"/>
    <w:rsid w:val="00B439F8"/>
    <w:rsid w:val="00B47841"/>
    <w:rsid w:val="00B65D85"/>
    <w:rsid w:val="00B762A5"/>
    <w:rsid w:val="00BA2DFB"/>
    <w:rsid w:val="00BB602B"/>
    <w:rsid w:val="00BB770C"/>
    <w:rsid w:val="00BD095A"/>
    <w:rsid w:val="00BE3147"/>
    <w:rsid w:val="00BE32AD"/>
    <w:rsid w:val="00C07270"/>
    <w:rsid w:val="00C1686B"/>
    <w:rsid w:val="00C16ED0"/>
    <w:rsid w:val="00C22968"/>
    <w:rsid w:val="00C54671"/>
    <w:rsid w:val="00C57808"/>
    <w:rsid w:val="00CB1659"/>
    <w:rsid w:val="00CB180E"/>
    <w:rsid w:val="00CB5E21"/>
    <w:rsid w:val="00CC4248"/>
    <w:rsid w:val="00CE3E50"/>
    <w:rsid w:val="00CE51D2"/>
    <w:rsid w:val="00CF13C6"/>
    <w:rsid w:val="00D10388"/>
    <w:rsid w:val="00D10B3A"/>
    <w:rsid w:val="00D63F68"/>
    <w:rsid w:val="00DA7115"/>
    <w:rsid w:val="00DB09E4"/>
    <w:rsid w:val="00DD374F"/>
    <w:rsid w:val="00DF702C"/>
    <w:rsid w:val="00E32D3C"/>
    <w:rsid w:val="00E75EF6"/>
    <w:rsid w:val="00EB33D7"/>
    <w:rsid w:val="00EE6BCA"/>
    <w:rsid w:val="00EF3D4C"/>
    <w:rsid w:val="00F06174"/>
    <w:rsid w:val="00F103A2"/>
    <w:rsid w:val="00F45F92"/>
    <w:rsid w:val="00F824A7"/>
    <w:rsid w:val="00F93C38"/>
    <w:rsid w:val="00FB1B50"/>
    <w:rsid w:val="00FC1054"/>
    <w:rsid w:val="00FC1C25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1062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justyna.ozog</dc:creator>
  <cp:lastModifiedBy>Justyna Ożóg</cp:lastModifiedBy>
  <cp:revision>13</cp:revision>
  <dcterms:created xsi:type="dcterms:W3CDTF">2024-11-25T11:33:00Z</dcterms:created>
  <dcterms:modified xsi:type="dcterms:W3CDTF">2024-12-01T11:22:00Z</dcterms:modified>
</cp:coreProperties>
</file>