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4022CEC" wp14:editId="72824CBF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C734A0" wp14:editId="743A8DB4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FF124A" w:rsidP="00FF12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275EB9">
              <w:rPr>
                <w:rFonts w:ascii="Times New Roman" w:hAnsi="Times New Roman" w:cs="Times New Roman"/>
                <w:b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275EB9">
              <w:rPr>
                <w:rFonts w:ascii="Times New Roman" w:hAnsi="Times New Roman" w:cs="Times New Roman"/>
                <w:b/>
              </w:rPr>
              <w:t xml:space="preserve">;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275EB9">
              <w:rPr>
                <w:rFonts w:ascii="Times New Roman" w:hAnsi="Times New Roman" w:cs="Times New Roman"/>
                <w:b/>
              </w:rPr>
              <w:t>L</w:t>
            </w:r>
            <w:r w:rsidR="00275EB9" w:rsidRPr="00202BE1">
              <w:rPr>
                <w:rFonts w:ascii="Times New Roman" w:hAnsi="Times New Roman" w:cs="Times New Roman"/>
                <w:b/>
              </w:rPr>
              <w:t>P_</w:t>
            </w:r>
            <w:r w:rsidR="00275EB9">
              <w:rPr>
                <w:rFonts w:ascii="Times New Roman" w:hAnsi="Times New Roman" w:cs="Times New Roman"/>
                <w:b/>
              </w:rPr>
              <w:t>60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4E0F6C" w:rsidRDefault="005D2A62" w:rsidP="00A32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</w:rPr>
            </w:pPr>
            <w:r>
              <w:rPr>
                <w:rFonts w:ascii="Times New Roman" w:eastAsia="Calibri" w:hAnsi="Times New Roman" w:cs="Times New Roman"/>
                <w:b/>
                <w:caps/>
              </w:rPr>
              <w:t>SEMINARIUM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F124A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FF12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FF124A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275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D2A62">
              <w:rPr>
                <w:rFonts w:ascii="Times New Roman" w:eastAsia="Calibri" w:hAnsi="Times New Roman" w:cs="Times New Roman"/>
              </w:rPr>
              <w:t>do wyboru: dla wszystkic</w:t>
            </w:r>
            <w:r w:rsidR="00275EB9">
              <w:rPr>
                <w:rFonts w:ascii="Times New Roman" w:eastAsia="Calibri" w:hAnsi="Times New Roman" w:cs="Times New Roman"/>
              </w:rPr>
              <w:t>h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275EB9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Piąty, szósty</w:t>
            </w:r>
          </w:p>
        </w:tc>
      </w:tr>
      <w:tr w:rsidR="00A770A0" w:rsidRPr="00B23FB7" w:rsidTr="000F5C3C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CA1043" w:rsidP="004E0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F124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5D2A62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F124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FF124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275EB9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FF124A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</w:tr>
      <w:tr w:rsidR="00DC0BC1" w:rsidRPr="00E8187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B23FB7" w:rsidRDefault="00DC0BC1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4523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>seminarium</w:t>
            </w:r>
          </w:p>
        </w:tc>
      </w:tr>
      <w:tr w:rsidR="00DC0BC1" w:rsidRPr="00E8187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B23FB7" w:rsidRDefault="00DC0B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DC0BC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color w:val="000000"/>
                <w:sz w:val="20"/>
                <w:szCs w:val="20"/>
              </w:rPr>
              <w:t>seminarium – ocena postępów studenta w zakresie pisania pracy licencjackiej</w:t>
            </w:r>
          </w:p>
        </w:tc>
      </w:tr>
      <w:tr w:rsidR="00DC0BC1" w:rsidRPr="00E8187C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B23FB7" w:rsidRDefault="00DC0B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452369">
            <w:pPr>
              <w:pStyle w:val="Opiswieloliniowy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 xml:space="preserve">Seminarium - </w:t>
            </w:r>
            <w:r w:rsidRPr="00E8187C">
              <w:rPr>
                <w:rFonts w:ascii="Times New Roman" w:hAnsi="Times New Roman"/>
                <w:bCs/>
                <w:iCs/>
                <w:sz w:val="20"/>
                <w:szCs w:val="20"/>
              </w:rPr>
              <w:t>prezentacje multimedialne, praca z książką, analiza materiałów źródłowych, dyskusja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WYKAZ LITERATURY</w:t>
            </w:r>
          </w:p>
        </w:tc>
      </w:tr>
      <w:tr w:rsidR="00212288" w:rsidRPr="00E8187C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B23FB7" w:rsidRDefault="002122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288" w:rsidRPr="00E8187C" w:rsidRDefault="00212288" w:rsidP="00212288">
            <w:pPr>
              <w:pStyle w:val="Opiswieloliniowy"/>
              <w:numPr>
                <w:ilvl w:val="0"/>
                <w:numId w:val="33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E8187C">
              <w:rPr>
                <w:rFonts w:ascii="Times New Roman" w:hAnsi="Times New Roman"/>
                <w:sz w:val="20"/>
              </w:rPr>
              <w:t>Zenderowski</w:t>
            </w:r>
            <w:proofErr w:type="spellEnd"/>
            <w:r w:rsidRPr="00E8187C">
              <w:rPr>
                <w:rFonts w:ascii="Times New Roman" w:hAnsi="Times New Roman"/>
                <w:sz w:val="20"/>
              </w:rPr>
              <w:t xml:space="preserve"> R., </w:t>
            </w:r>
            <w:r w:rsidRPr="00E8187C">
              <w:rPr>
                <w:rFonts w:ascii="Times New Roman" w:hAnsi="Times New Roman"/>
                <w:i/>
                <w:sz w:val="20"/>
              </w:rPr>
              <w:t>Technika pisania prac magisterskich i licencjackich</w:t>
            </w:r>
            <w:r w:rsidRPr="00E8187C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E8187C">
              <w:rPr>
                <w:rFonts w:ascii="Times New Roman" w:hAnsi="Times New Roman"/>
                <w:sz w:val="20"/>
              </w:rPr>
              <w:t>CeDeWu</w:t>
            </w:r>
            <w:proofErr w:type="spellEnd"/>
            <w:r w:rsidRPr="00E8187C">
              <w:rPr>
                <w:rFonts w:ascii="Times New Roman" w:hAnsi="Times New Roman"/>
                <w:sz w:val="20"/>
              </w:rPr>
              <w:t>, Warszawa 2020.</w:t>
            </w:r>
          </w:p>
        </w:tc>
      </w:tr>
      <w:tr w:rsidR="00212288" w:rsidRPr="00E8187C" w:rsidTr="00DF5DEB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12288" w:rsidRPr="00B23FB7" w:rsidRDefault="002122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lastRenderedPageBreak/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2288" w:rsidRPr="00E8187C" w:rsidRDefault="00212288" w:rsidP="0021228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 xml:space="preserve">Zaczyński W., </w:t>
            </w:r>
            <w:r w:rsidRPr="00E8187C">
              <w:rPr>
                <w:rFonts w:ascii="Times New Roman" w:hAnsi="Times New Roman"/>
                <w:i/>
                <w:sz w:val="20"/>
              </w:rPr>
              <w:t>Poradnik autora prac seminaryjnych, dyplomowych i magisterskich</w:t>
            </w:r>
            <w:r w:rsidRPr="00E8187C">
              <w:rPr>
                <w:rFonts w:ascii="Times New Roman" w:hAnsi="Times New Roman"/>
                <w:sz w:val="20"/>
              </w:rPr>
              <w:t xml:space="preserve">, Wyd., ŻAK W- </w:t>
            </w:r>
            <w:proofErr w:type="spellStart"/>
            <w:r w:rsidRPr="00E8187C">
              <w:rPr>
                <w:rFonts w:ascii="Times New Roman" w:hAnsi="Times New Roman"/>
                <w:sz w:val="20"/>
              </w:rPr>
              <w:t>wa</w:t>
            </w:r>
            <w:proofErr w:type="spellEnd"/>
            <w:r w:rsidRPr="00E8187C">
              <w:rPr>
                <w:rFonts w:ascii="Times New Roman" w:hAnsi="Times New Roman"/>
                <w:sz w:val="20"/>
              </w:rPr>
              <w:t xml:space="preserve"> 1995.</w:t>
            </w:r>
          </w:p>
          <w:p w:rsidR="00212288" w:rsidRPr="00E8187C" w:rsidRDefault="00212288" w:rsidP="00212288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8187C">
              <w:rPr>
                <w:rFonts w:ascii="Times New Roman" w:hAnsi="Times New Roman"/>
                <w:color w:val="000000"/>
                <w:sz w:val="20"/>
              </w:rPr>
              <w:t xml:space="preserve">Krajewski M., </w:t>
            </w:r>
            <w:r w:rsidRPr="00E8187C">
              <w:rPr>
                <w:rFonts w:ascii="Times New Roman" w:hAnsi="Times New Roman"/>
                <w:i/>
                <w:color w:val="000000"/>
                <w:sz w:val="20"/>
              </w:rPr>
              <w:t>Piszemy prace naukowe</w:t>
            </w:r>
            <w:r w:rsidRPr="00E8187C">
              <w:rPr>
                <w:rFonts w:ascii="Times New Roman" w:hAnsi="Times New Roman"/>
                <w:color w:val="000000"/>
                <w:sz w:val="20"/>
              </w:rPr>
              <w:t>, Wyd. Verbum, Rypin 2004.</w:t>
            </w:r>
          </w:p>
          <w:p w:rsidR="00212288" w:rsidRPr="00E8187C" w:rsidRDefault="00212288" w:rsidP="0021228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E8187C">
              <w:rPr>
                <w:rFonts w:ascii="Times New Roman" w:hAnsi="Times New Roman"/>
                <w:color w:val="000000"/>
                <w:sz w:val="20"/>
              </w:rPr>
              <w:t>Ładoński</w:t>
            </w:r>
            <w:proofErr w:type="spellEnd"/>
            <w:r w:rsidRPr="00E8187C">
              <w:rPr>
                <w:rFonts w:ascii="Times New Roman" w:hAnsi="Times New Roman"/>
                <w:color w:val="000000"/>
                <w:sz w:val="20"/>
              </w:rPr>
              <w:t xml:space="preserve"> W., Urban S., </w:t>
            </w:r>
            <w:r w:rsidRPr="00E8187C">
              <w:rPr>
                <w:rFonts w:ascii="Times New Roman" w:hAnsi="Times New Roman"/>
                <w:i/>
                <w:color w:val="000000"/>
                <w:sz w:val="20"/>
              </w:rPr>
              <w:t>Jak napisać dobrą pracę magisterską</w:t>
            </w:r>
            <w:r w:rsidRPr="00E8187C">
              <w:rPr>
                <w:rFonts w:ascii="Times New Roman" w:hAnsi="Times New Roman"/>
                <w:color w:val="000000"/>
                <w:sz w:val="20"/>
              </w:rPr>
              <w:t>, Wyd. Akademii Ekonomicznej im. Oskara Langego, Wrocław 2006.</w:t>
            </w:r>
          </w:p>
          <w:p w:rsidR="00212288" w:rsidRPr="00E8187C" w:rsidRDefault="00212288" w:rsidP="0021228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 xml:space="preserve">Szkutnik Z., Metodyka pisania pracy dyplomowej, Wydawnictwo Poznańskie, Poznań 2005.Pieter J., </w:t>
            </w:r>
            <w:r w:rsidRPr="00E8187C">
              <w:rPr>
                <w:rFonts w:ascii="Times New Roman" w:hAnsi="Times New Roman"/>
                <w:i/>
                <w:sz w:val="20"/>
              </w:rPr>
              <w:t>Kryteria ocen i recenzje prac naukowych</w:t>
            </w:r>
            <w:r w:rsidRPr="00E8187C">
              <w:rPr>
                <w:rFonts w:ascii="Times New Roman" w:hAnsi="Times New Roman"/>
                <w:sz w:val="20"/>
              </w:rPr>
              <w:t>, Państwowe Wydawnictwo Naukowe, Warszawa 1978.</w:t>
            </w:r>
          </w:p>
          <w:p w:rsidR="00212288" w:rsidRPr="00E8187C" w:rsidRDefault="00212288" w:rsidP="00452369">
            <w:pPr>
              <w:pStyle w:val="Akapitzlist"/>
              <w:spacing w:after="0" w:line="240" w:lineRule="auto"/>
              <w:ind w:left="946"/>
              <w:jc w:val="both"/>
              <w:rPr>
                <w:rFonts w:ascii="Times New Roman" w:hAnsi="Times New Roman"/>
                <w:sz w:val="20"/>
              </w:rPr>
            </w:pPr>
          </w:p>
          <w:p w:rsidR="00212288" w:rsidRPr="00E8187C" w:rsidRDefault="00212288" w:rsidP="00452369">
            <w:pPr>
              <w:pStyle w:val="Opiswieloliniowy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>Inną literaturę uzupełniającą powiązaną z problematyką badawczą wskazuje promotor.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DC0BC1" w:rsidRPr="00E8187C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B23FB7" w:rsidRDefault="00DC0BC1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DC0BC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>Celem seminarium jest wyposażenie studenta w wiedzę i umiejętności niezbędne do przygotowania pracy licencjackiej.</w:t>
            </w:r>
          </w:p>
        </w:tc>
      </w:tr>
      <w:tr w:rsidR="00DC0BC1" w:rsidRPr="00E8187C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B23FB7" w:rsidRDefault="00DC0BC1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DC0BC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>Przygotowanie studentów do samodzielnej analizy i klasyfikowania  działań związanych z realizowaną tematyką pracy licencjackiej.</w:t>
            </w:r>
          </w:p>
        </w:tc>
      </w:tr>
      <w:tr w:rsidR="00DC0BC1" w:rsidRPr="00E8187C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B23FB7" w:rsidRDefault="00DC0BC1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>Kształtowanie w działaniach studentów umiejętności oceny materiałów empirycznych pod względem ich przydatności podczas pisania pracy licencjackiej.</w:t>
            </w:r>
          </w:p>
        </w:tc>
      </w:tr>
      <w:tr w:rsidR="00DC0BC1" w:rsidRPr="00E8187C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Default="00DC0BC1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Cel 4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>Przygotowanie studentów do samodzielnego rozwiązywania problemu praktycznego (aplikacyjnego) bądź do samodzielnego rozwiązania problemu ogólnego.</w:t>
            </w:r>
          </w:p>
        </w:tc>
      </w:tr>
      <w:tr w:rsidR="00DC0BC1" w:rsidRPr="00E8187C" w:rsidTr="00EB2F63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Default="00DC0BC1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Cel 5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>Samodzielne przygotowanie pod opieką promotora pracy o charakterze systematyzującym i projektowym, badawczym, lub aplikacyjnym/ pracy licencjackiej.</w:t>
            </w:r>
          </w:p>
        </w:tc>
      </w:tr>
    </w:tbl>
    <w:p w:rsidR="00D26AB2" w:rsidRDefault="00D26AB2"/>
    <w:tbl>
      <w:tblPr>
        <w:tblW w:w="918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2C3853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212288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E8187C" w:rsidTr="00212288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212288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99E" w:rsidRDefault="009D629F" w:rsidP="00DC0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DC0BC1">
              <w:rPr>
                <w:rFonts w:ascii="Times New Roman" w:eastAsia="Calibri" w:hAnsi="Times New Roman" w:cs="Times New Roman"/>
              </w:rPr>
              <w:t>60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  <w:p w:rsidR="00DC0BC1" w:rsidRDefault="00DC0BC1" w:rsidP="00DC0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C0BC1" w:rsidRPr="00B1560E" w:rsidRDefault="00DC0BC1" w:rsidP="00DC0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dwa semestry po 30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Problem badawczy.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Pytanie badawcze.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Hipoteza badawcza.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Teoretyczne podstawy badań.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Założenia badawcze.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Plan badań.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Zmienne zależne, niezależne, uboczne, kontrolowane.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Operacjonalizacja zmiennych.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Narzędzia badawcze – w odniesieniu do określonego zagadnienia/ problemu.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Zasady sporządzania raportu i bibliografii, tabel i wykresów.</w:t>
            </w:r>
          </w:p>
          <w:p w:rsidR="00DC0BC1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Zastosowanie wiedzy teoretycznej i metodologicznej do zrealizowania obranego problemu badawczego.</w:t>
            </w:r>
          </w:p>
          <w:p w:rsidR="009D629F" w:rsidRPr="00E8187C" w:rsidRDefault="00DC0BC1" w:rsidP="00DC0BC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E8187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Seminarium pozwala na konsultowanie obranego tematu pracy, sformułowanych problemów badawczych, hipotez, dobranych metod i zasad pisania pracy dyplomowej pomiędzy wykładowcą i studentem. Pozwala również na efektywne monitorowanie pracy własnej studenta.</w:t>
            </w:r>
          </w:p>
        </w:tc>
      </w:tr>
    </w:tbl>
    <w:p w:rsidR="002C3853" w:rsidRDefault="002C3853"/>
    <w:p w:rsidR="00E8187C" w:rsidRDefault="00E8187C"/>
    <w:p w:rsidR="00E8187C" w:rsidRDefault="00E8187C"/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226340" w:rsidRDefault="00BD095A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lastRenderedPageBreak/>
              <w:t>EFEKTY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6340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226340" w:rsidTr="00D26AB2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dla</w:t>
            </w:r>
            <w:r w:rsidRPr="00226340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226340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II st. PRK</w:t>
            </w:r>
            <w:r w:rsidRPr="00226340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226340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226340" w:rsidRDefault="000E57A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DC0BC1" w:rsidRPr="00226340" w:rsidTr="009E6266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CC77B0" w:rsidRDefault="00DC0BC1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C77B0">
              <w:rPr>
                <w:rFonts w:ascii="Times New Roman" w:eastAsia="Calibri" w:hAnsi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0BC1" w:rsidRPr="00E8187C" w:rsidRDefault="00DC0BC1" w:rsidP="00E8187C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 xml:space="preserve">ma wiedzę dotyczącą procesów zachodzących w </w:t>
            </w:r>
            <w:r w:rsidR="00E8187C">
              <w:rPr>
                <w:rFonts w:ascii="Times New Roman" w:hAnsi="Times New Roman"/>
                <w:sz w:val="20"/>
              </w:rPr>
              <w:t>kryminologii</w:t>
            </w:r>
            <w:r w:rsidRPr="00E8187C">
              <w:rPr>
                <w:rFonts w:ascii="Times New Roman" w:hAnsi="Times New Roman"/>
                <w:sz w:val="20"/>
              </w:rPr>
              <w:t xml:space="preserve">, zna, stosuje i rozumie w stopniu zaawansowanym terminologię używaną w </w:t>
            </w:r>
            <w:r w:rsidR="00FF124A" w:rsidRPr="00E8187C">
              <w:rPr>
                <w:rFonts w:ascii="Times New Roman" w:hAnsi="Times New Roman"/>
                <w:sz w:val="20"/>
              </w:rPr>
              <w:t>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291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226340" w:rsidRDefault="00DC0BC1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BC1" w:rsidRPr="00226340" w:rsidRDefault="00291494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291494" w:rsidRPr="00226340" w:rsidTr="009E6266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494" w:rsidRPr="00CC77B0" w:rsidRDefault="00291494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C77B0">
              <w:rPr>
                <w:rFonts w:ascii="Times New Roman" w:eastAsia="Calibri" w:hAnsi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494" w:rsidRPr="00E8187C" w:rsidRDefault="00291494" w:rsidP="00E8187C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8187C">
              <w:rPr>
                <w:rFonts w:ascii="Times New Roman" w:hAnsi="Times New Roman"/>
                <w:sz w:val="20"/>
              </w:rPr>
              <w:t xml:space="preserve">ma wiedzę o miejscu </w:t>
            </w:r>
            <w:r w:rsidR="00E8187C">
              <w:rPr>
                <w:rFonts w:ascii="Times New Roman" w:hAnsi="Times New Roman"/>
                <w:sz w:val="20"/>
              </w:rPr>
              <w:t>kryminologii</w:t>
            </w:r>
            <w:r w:rsidRPr="00E8187C">
              <w:rPr>
                <w:rFonts w:ascii="Times New Roman" w:hAnsi="Times New Roman"/>
                <w:sz w:val="20"/>
              </w:rPr>
              <w:t xml:space="preserve"> w systemie nauk, </w:t>
            </w:r>
            <w:r w:rsidRPr="00E8187C">
              <w:rPr>
                <w:rFonts w:ascii="Times New Roman" w:hAnsi="Times New Roman"/>
                <w:sz w:val="20"/>
              </w:rPr>
              <w:br/>
              <w:t>zna metodologię pisania pracy licencjackiej z uwzględnieniem ochrony własności intelektualnej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K_W01</w:t>
            </w:r>
          </w:p>
          <w:p w:rsidR="00291494" w:rsidRPr="00226340" w:rsidRDefault="00E8187C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291494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91494" w:rsidRPr="000C4725" w:rsidRDefault="00291494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291494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494" w:rsidRPr="00CC77B0" w:rsidRDefault="00291494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C77B0">
              <w:rPr>
                <w:rFonts w:ascii="Times New Roman" w:eastAsia="Calibri" w:hAnsi="Times New Roman"/>
                <w:b/>
              </w:rPr>
              <w:t xml:space="preserve">EU </w:t>
            </w: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494" w:rsidRPr="00E8187C" w:rsidRDefault="00291494" w:rsidP="00E818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 xml:space="preserve">potrafi wykorzystać wiedzę teoretyczną z zakresu </w:t>
            </w:r>
            <w:r w:rsidR="00E8187C">
              <w:rPr>
                <w:rFonts w:ascii="Times New Roman" w:hAnsi="Times New Roman"/>
                <w:sz w:val="20"/>
                <w:szCs w:val="20"/>
              </w:rPr>
              <w:t xml:space="preserve">kryminologii </w:t>
            </w:r>
            <w:r w:rsidRPr="00E8187C">
              <w:rPr>
                <w:rFonts w:ascii="Times New Roman" w:hAnsi="Times New Roman"/>
                <w:sz w:val="20"/>
                <w:szCs w:val="20"/>
              </w:rPr>
              <w:t>oraz powiązanych z nią dyscyplin przy formułowaniu problemu badawczego i hipotez badawczych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291494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494" w:rsidRPr="00CC77B0" w:rsidRDefault="00291494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EU4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494" w:rsidRPr="00E8187C" w:rsidRDefault="00291494" w:rsidP="004523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 xml:space="preserve">potrafi dobierać środki i metody pracy </w:t>
            </w:r>
            <w:r w:rsidRPr="00E8187C">
              <w:rPr>
                <w:rFonts w:ascii="Times New Roman" w:hAnsi="Times New Roman"/>
                <w:sz w:val="20"/>
                <w:szCs w:val="20"/>
              </w:rPr>
              <w:br/>
              <w:t>w celu  efektywnego wykorzystania pojawiających się zadań zawodowych; w działaniach praktycznych wykorzystuje nowoczesne technologie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494" w:rsidRPr="00226340" w:rsidRDefault="00291494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06730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Pr="00CC77B0" w:rsidRDefault="00C06730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CC77B0">
              <w:rPr>
                <w:rFonts w:ascii="Times New Roman" w:eastAsia="Calibri" w:hAnsi="Times New Roman"/>
                <w:b/>
              </w:rPr>
              <w:t>EU</w:t>
            </w:r>
            <w:r>
              <w:rPr>
                <w:rFonts w:ascii="Times New Roman" w:eastAsia="Calibri" w:hAnsi="Times New Roman"/>
                <w:b/>
              </w:rPr>
              <w:t xml:space="preserve">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Pr="00E8187C" w:rsidRDefault="00C06730" w:rsidP="004523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>ma rozwinięte umiejętności w zakresie komunikacji interpersonalnej,  potrafi używać języka specjalistycznego i porozumiewać się w sposób spójny z osobami pochodzącymi z różnych środowisk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06730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Pr="00CC77B0" w:rsidRDefault="00C06730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Pr="00E8187C" w:rsidRDefault="00C06730" w:rsidP="004523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 xml:space="preserve">opracowuje pisemnie projekty, sprawozdania, dokumenty na temat zagadnień typowych dla </w:t>
            </w:r>
            <w:r w:rsidR="00FF124A" w:rsidRPr="00E8187C">
              <w:rPr>
                <w:rFonts w:ascii="Times New Roman" w:hAnsi="Times New Roman"/>
                <w:sz w:val="20"/>
              </w:rPr>
              <w:t>kryminologii</w:t>
            </w:r>
            <w:r w:rsidRPr="00E8187C">
              <w:rPr>
                <w:rFonts w:ascii="Times New Roman" w:hAnsi="Times New Roman"/>
                <w:sz w:val="20"/>
                <w:szCs w:val="20"/>
              </w:rPr>
              <w:t>, z wykorzystaniem właściwie dobranej literatury przedmiotu i innych źródeł informacji oraz baz danych, wyraża własne opinie, trafnie stawia hipotezy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D3" w:rsidRDefault="00EB5FD3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K_U03</w:t>
            </w:r>
          </w:p>
          <w:p w:rsidR="00C06730" w:rsidRPr="00226340" w:rsidRDefault="00C06730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D3" w:rsidRPr="00226340" w:rsidRDefault="00C06730" w:rsidP="00EB5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06730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Default="00C06730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EU 7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Pr="00E8187C" w:rsidRDefault="00C06730" w:rsidP="004523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>potrafi samodzielnie, w sposób przedsiębiorczy zdobywać wiedzę i rozwijać swoje umiejętności związane z wybraną sferą działalności zawodowej korzystając z różnych źródeł/ w języku polskim i obcym, korzystając z nowych technologii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Default="00C06730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K_U11</w:t>
            </w:r>
          </w:p>
          <w:p w:rsidR="00EB5FD3" w:rsidRPr="00226340" w:rsidRDefault="00EB5FD3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K_U14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Default="00C06730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  <w:p w:rsidR="00EB5FD3" w:rsidRPr="00226340" w:rsidRDefault="00EB5FD3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C06730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Default="00C06730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EU 8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Pr="00E8187C" w:rsidRDefault="00C06730" w:rsidP="004523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>rozumie potrzebę ciągłego dokształcania się i rozwoju osobistego, dokonuje samooceny posiadanych kompetencji i doskonali umiejętności w czasie prowadzenia działalności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C06730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Default="00C06730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EU 9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6730" w:rsidRPr="00E8187C" w:rsidRDefault="00C06730" w:rsidP="004523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 xml:space="preserve">potrafi pracować indywidualnie i w zespole, w tym także zarządzać swoim czasem oraz podejmować zobowiązania </w:t>
            </w:r>
            <w:r w:rsidRPr="00E8187C">
              <w:rPr>
                <w:rFonts w:ascii="Times New Roman" w:hAnsi="Times New Roman"/>
                <w:sz w:val="20"/>
                <w:szCs w:val="20"/>
              </w:rPr>
              <w:br/>
              <w:t>i dotrzymywać terminów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730" w:rsidRPr="00226340" w:rsidRDefault="00C06730" w:rsidP="00C06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8F43B9" w:rsidRPr="00226340" w:rsidTr="003B350A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3B9" w:rsidRDefault="008F43B9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EU 10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3B9" w:rsidRPr="00E8187C" w:rsidRDefault="008F43B9" w:rsidP="004523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187C">
              <w:rPr>
                <w:rFonts w:ascii="Times New Roman" w:hAnsi="Times New Roman"/>
                <w:sz w:val="20"/>
                <w:szCs w:val="20"/>
              </w:rPr>
              <w:t>odpowiedzialnie przygotowuje się do swojej pracy, uzupełnia i doskonali nabytą wiedzę i umiejętności, pracuje samodzielnie, wykonując systematycznie poszczególne etapy badania i wnioskowania, z zastosowaniem zasad ochrony własności intelektualnej i prawa autorskiego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D3" w:rsidRPr="00226340" w:rsidRDefault="008F43B9" w:rsidP="00EB5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K_U10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8F4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8F43B9" w:rsidRPr="00226340" w:rsidTr="00D26AB2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8F43B9" w:rsidRPr="000C4725" w:rsidRDefault="008F43B9" w:rsidP="000C47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472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8F43B9" w:rsidRPr="00226340" w:rsidTr="00CB3877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4B7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EU11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3B9" w:rsidRPr="00EB5FD3" w:rsidRDefault="008F43B9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>zobowiązania zawodowe wykonuje w sposób profesjonalny i przestrzegania zasad etyki zawodowej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1D1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  <w:tr w:rsidR="008F43B9" w:rsidRPr="00226340" w:rsidTr="00212288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3B9" w:rsidRDefault="008F43B9" w:rsidP="004B76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43B9" w:rsidRPr="00EB5FD3" w:rsidRDefault="008F43B9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>prawidłowo dobiera metody i narzędzia do realizacji założonych celów podczas wykonywania pracy zawodowej, dba o dorobek i tradycje zawodu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43B9" w:rsidRPr="00226340" w:rsidRDefault="008F43B9" w:rsidP="00316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26340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R</w:t>
            </w:r>
          </w:p>
        </w:tc>
      </w:tr>
    </w:tbl>
    <w:p w:rsidR="00913A0F" w:rsidRDefault="00913A0F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6C1786" w:rsidRPr="00EB5FD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B1560E" w:rsidRDefault="006C178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786" w:rsidRPr="00EB5FD3" w:rsidRDefault="006C1786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>poniżej 51% - niepoprawnie sformułowany temat pracy, problem badawczy i jej cel. Brak hipotez badawczych. Nieprawidłowo dobrane metody pracy w odniesieniu do celu pracy. Niepoprawna struktura pracy. Bardzo liczne błędy językowe, stylistyczne, redakcyjne i merytoryczne. Nieaktualne i błędnie dobrane źródła danych.</w:t>
            </w:r>
          </w:p>
        </w:tc>
      </w:tr>
      <w:tr w:rsidR="006C1786" w:rsidRPr="00EB5FD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B1560E" w:rsidRDefault="006C178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786" w:rsidRPr="00EB5FD3" w:rsidRDefault="006C1786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>51-60% - poprawnie sformułowany temat pracy, problem badawczy i jej cel. Hipotezy badawcze w większości poprawne. Dobrane metody pracy i metody badawcze częściowo poprawne w odniesieniu do celu pracy. Poprawna struktura pracy. Liczne błędy językowe, stylistyczne, redakcyjne i merytoryczne. Nieliczne źródła danych, częściowo nieaktualne i częściowo błędnie dobrane. Częściowe rozwiązanie problemu badawczego. Wnioski poprawne w części.</w:t>
            </w:r>
          </w:p>
        </w:tc>
      </w:tr>
      <w:tr w:rsidR="006C1786" w:rsidRPr="00EB5FD3" w:rsidTr="009F11B9">
        <w:trPr>
          <w:trHeight w:val="70"/>
        </w:trPr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B1560E" w:rsidRDefault="006C178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786" w:rsidRPr="00EB5FD3" w:rsidRDefault="006C1786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 xml:space="preserve">61-70% - poprawnie sformułowany temat pracy, problem badawczy, cel pracy </w:t>
            </w:r>
            <w:r w:rsidRPr="00EB5FD3">
              <w:rPr>
                <w:rFonts w:ascii="Times New Roman" w:hAnsi="Times New Roman"/>
                <w:sz w:val="20"/>
              </w:rPr>
              <w:br/>
              <w:t>i hipotezy badawcze. Metody pracy i metody badawcze poprawne w odniesieniu do celu pracy. Poprawna struktura pracy. Nieliczne błędy językowe, stylistyczne, redakcyjne i merytoryczne. Źródła danych liczne, aktualne, ale częściowo błędnie dobrane. Częściowe rozwiązanie problemu badawczego. Wnioski poprawne w części.</w:t>
            </w:r>
          </w:p>
        </w:tc>
      </w:tr>
      <w:tr w:rsidR="006C1786" w:rsidRPr="00EB5FD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B1560E" w:rsidRDefault="006C178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786" w:rsidRPr="00EB5FD3" w:rsidRDefault="006C1786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 xml:space="preserve">71-80% - poprawnie sformułowany temat pracy, problem badawczy, cel pracy </w:t>
            </w:r>
            <w:r w:rsidRPr="00EB5FD3">
              <w:rPr>
                <w:rFonts w:ascii="Times New Roman" w:hAnsi="Times New Roman"/>
                <w:sz w:val="20"/>
              </w:rPr>
              <w:br/>
              <w:t>i hipotezy badawcze. Metody pracy i metody badawcze poprawne w odniesieniu do celu pracy. Poprawna struktura pracy. Praca wolna od błędów językowych, stylistycznych, redakcyjnych. Poprawna merytorycznie. Źródła danych liczne, aktualne, dobrane w sposób prawidłowy. Poprawnie sformułowane wnioski. Poprawne rozwiązanie sformułowanego problemu badawczego.</w:t>
            </w:r>
          </w:p>
        </w:tc>
      </w:tr>
      <w:tr w:rsidR="006C1786" w:rsidRPr="00EB5FD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B1560E" w:rsidRDefault="006C178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786" w:rsidRPr="00EB5FD3" w:rsidRDefault="006C1786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 xml:space="preserve">81-90% - poprawnie sformułowany temat pracy, problem badawczy, cel pracy </w:t>
            </w:r>
            <w:r w:rsidRPr="00EB5FD3">
              <w:rPr>
                <w:rFonts w:ascii="Times New Roman" w:hAnsi="Times New Roman"/>
                <w:sz w:val="20"/>
              </w:rPr>
              <w:br/>
              <w:t>i hipotezy badawcze. Metody pracy i metody badawcze poprawne w odniesieniu do celu pracy. Poprawna struktura pracy. Praca wolna od błędów językowych, stylistycznych, redakcyjnych. Wysoki poziom merytoryczny pracy. Źródła danych liczne, zróżnicowane, aktualne, dobrane w sposób prawidłowy. Poprawnie sformułowane wnioski. Praca stanowi nowe rozwiązanie problemu badawczego. Student wykazuje się w stopniu zaawansowanym rozumieniem faktów, teorii i stosowanych metod oraz zależności między nimi.</w:t>
            </w:r>
          </w:p>
        </w:tc>
      </w:tr>
      <w:tr w:rsidR="006C1786" w:rsidRPr="00EB5FD3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B1560E" w:rsidRDefault="006C1786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C1786" w:rsidRPr="00EB5FD3" w:rsidRDefault="006C1786" w:rsidP="00452369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EB5FD3">
              <w:rPr>
                <w:rFonts w:ascii="Times New Roman" w:hAnsi="Times New Roman"/>
                <w:sz w:val="20"/>
              </w:rPr>
              <w:t xml:space="preserve">powyżej 90% - poprawnie sformułowany temat pracy, problem badawczy, cel pracy </w:t>
            </w:r>
            <w:r w:rsidRPr="00EB5FD3">
              <w:rPr>
                <w:rFonts w:ascii="Times New Roman" w:hAnsi="Times New Roman"/>
                <w:sz w:val="20"/>
              </w:rPr>
              <w:br/>
              <w:t>i hipotezy badawcze. Metody pracy i metody badawcze poprawne w odniesieniu do celu pracy. Poprawna struktura pracy. Praca wolna od błędów językowych, stylistycznych, redakcyjnych. Bardzo wysoki poziom merytoryczny pracy. Źródła danych bardzo liczne, zróżnicowane, aktualne, dobrane w sposób prawidłowy, w tym akty prawne. Poprawnie sformułowane wnioski. Praca stanowi nowe rozwiązanie złożonego i nietypowego problemu badawczego, dzięki wykorzystaniu źródeł i informacji z nich pochodzących, dokonanie ich oceny oraz krytyczną analizę, syntezę, twórczą interpretację i prezentację. Student wykazuje się w stopniu zaawansowanym rozumieniem faktów, teorii i stosowanych metod oraz zależności między nimi.</w:t>
            </w:r>
          </w:p>
        </w:tc>
      </w:tr>
    </w:tbl>
    <w:p w:rsidR="00CB41F2" w:rsidRDefault="00CB41F2"/>
    <w:tbl>
      <w:tblPr>
        <w:tblW w:w="940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0"/>
        <w:gridCol w:w="6813"/>
      </w:tblGrid>
      <w:tr w:rsidR="006C1786" w:rsidRPr="00CC77B0" w:rsidTr="00452369">
        <w:tc>
          <w:tcPr>
            <w:tcW w:w="94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C1786" w:rsidRPr="00CC77B0" w:rsidRDefault="006C1786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C77B0">
              <w:rPr>
                <w:rFonts w:ascii="Times New Roman" w:eastAsia="Calibri" w:hAnsi="Times New Roman"/>
                <w:b/>
                <w:sz w:val="24"/>
              </w:rPr>
              <w:t>METODY OCENY</w:t>
            </w:r>
          </w:p>
        </w:tc>
      </w:tr>
      <w:tr w:rsidR="006C1786" w:rsidRPr="00CC77B0" w:rsidTr="00452369">
        <w:tc>
          <w:tcPr>
            <w:tcW w:w="94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C1786" w:rsidRPr="00CC77B0" w:rsidRDefault="006C1786" w:rsidP="0045236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C77B0">
              <w:rPr>
                <w:rFonts w:ascii="Times New Roman" w:eastAsia="Calibri" w:hAnsi="Times New Roman"/>
              </w:rPr>
              <w:t>Ocena formująca</w:t>
            </w:r>
          </w:p>
        </w:tc>
      </w:tr>
      <w:tr w:rsidR="006C1786" w:rsidRPr="00CC77B0" w:rsidTr="00452369">
        <w:tc>
          <w:tcPr>
            <w:tcW w:w="94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DC60F6" w:rsidRDefault="006C1786" w:rsidP="00452369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DC60F6">
              <w:rPr>
                <w:rFonts w:ascii="Times New Roman" w:eastAsia="Calibri" w:hAnsi="Times New Roman"/>
                <w:u w:val="single"/>
              </w:rPr>
              <w:t>F1.Wypowiedzi studenta świadczące o zrozumieniu lub brakach w zrozumieniu treści omawianych</w:t>
            </w:r>
          </w:p>
          <w:p w:rsidR="006C1786" w:rsidRPr="00C01625" w:rsidRDefault="006C1786" w:rsidP="00452369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C01625">
              <w:rPr>
                <w:rFonts w:ascii="Times New Roman" w:eastAsia="Calibri" w:hAnsi="Times New Roman"/>
                <w:u w:val="single"/>
              </w:rPr>
              <w:t>F2. Pytania zadawane przez studenta świadczące o poziomie wiedzy i zainteresowania problematyką</w:t>
            </w:r>
          </w:p>
          <w:p w:rsidR="006C1786" w:rsidRPr="00DC60F6" w:rsidRDefault="006C1786" w:rsidP="00452369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CC77B0">
              <w:rPr>
                <w:rFonts w:ascii="Times New Roman" w:eastAsia="Calibri" w:hAnsi="Times New Roman"/>
                <w:u w:val="single"/>
              </w:rPr>
              <w:t xml:space="preserve">F3. Aktywność poznawcza studenta- znajomość literatury przedmiotu, samodzielne wyciąganie </w:t>
            </w:r>
            <w:r w:rsidRPr="00DC60F6">
              <w:rPr>
                <w:rFonts w:ascii="Times New Roman" w:eastAsia="Calibri" w:hAnsi="Times New Roman"/>
                <w:u w:val="single"/>
              </w:rPr>
              <w:t>wniosków</w:t>
            </w:r>
          </w:p>
          <w:p w:rsidR="006C1786" w:rsidRPr="00DC60F6" w:rsidRDefault="006C1786" w:rsidP="00452369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DC60F6">
              <w:rPr>
                <w:rFonts w:ascii="Times New Roman" w:eastAsia="Calibri" w:hAnsi="Times New Roman"/>
                <w:u w:val="single"/>
              </w:rPr>
              <w:t>F4. Przygotowanie wcześniejsze materiału i zaprezentowanie go przez studenta na zajęciach</w:t>
            </w:r>
          </w:p>
          <w:p w:rsidR="006C1786" w:rsidRPr="00CC77B0" w:rsidRDefault="006C1786" w:rsidP="00452369">
            <w:pPr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CC77B0">
              <w:rPr>
                <w:rFonts w:ascii="Times New Roman" w:eastAsia="Calibri" w:hAnsi="Times New Roman"/>
                <w:u w:val="single"/>
              </w:rPr>
              <w:t>F5. Bieżąca ocena postępów kształcenia – sprawdziany wiedzy, kolokwia</w:t>
            </w:r>
          </w:p>
        </w:tc>
      </w:tr>
      <w:tr w:rsidR="006C1786" w:rsidRPr="00CC77B0" w:rsidTr="00452369">
        <w:tc>
          <w:tcPr>
            <w:tcW w:w="94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C1786" w:rsidRPr="00CC77B0" w:rsidRDefault="006C1786" w:rsidP="0045236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C77B0">
              <w:rPr>
                <w:rFonts w:ascii="Times New Roman" w:eastAsia="Calibri" w:hAnsi="Times New Roman"/>
              </w:rPr>
              <w:t>Ocena podsumowująca</w:t>
            </w:r>
          </w:p>
        </w:tc>
      </w:tr>
      <w:tr w:rsidR="006C1786" w:rsidRPr="00CC77B0" w:rsidTr="00452369">
        <w:tc>
          <w:tcPr>
            <w:tcW w:w="94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C1786" w:rsidRPr="00112327" w:rsidRDefault="006C1786" w:rsidP="0062242F">
            <w:pPr>
              <w:spacing w:after="0" w:line="240" w:lineRule="auto"/>
              <w:jc w:val="both"/>
              <w:rPr>
                <w:rFonts w:ascii="Times New Roman" w:eastAsia="Calibri" w:hAnsi="Times New Roman"/>
                <w:u w:val="single"/>
              </w:rPr>
            </w:pPr>
            <w:r w:rsidRPr="00112327">
              <w:rPr>
                <w:rFonts w:ascii="Times New Roman" w:hAnsi="Times New Roman"/>
                <w:u w:val="single"/>
              </w:rPr>
              <w:t xml:space="preserve">P1. Ocena napisanej pracy </w:t>
            </w:r>
            <w:r w:rsidR="0062242F">
              <w:rPr>
                <w:rFonts w:ascii="Times New Roman" w:hAnsi="Times New Roman"/>
                <w:u w:val="single"/>
              </w:rPr>
              <w:t>licencjackiej</w:t>
            </w:r>
          </w:p>
        </w:tc>
      </w:tr>
      <w:tr w:rsidR="006C1786" w:rsidRPr="00EB5FD3" w:rsidTr="00452369">
        <w:tc>
          <w:tcPr>
            <w:tcW w:w="2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6C1786" w:rsidRPr="00CC77B0" w:rsidRDefault="006C1786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C1786" w:rsidRPr="00EB5FD3" w:rsidRDefault="006C1786" w:rsidP="0045236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EB5FD3">
              <w:rPr>
                <w:rFonts w:ascii="Times New Roman" w:hAnsi="Times New Roman"/>
                <w:color w:val="000000"/>
                <w:sz w:val="20"/>
              </w:rPr>
              <w:t>Ocena uzależniona jest od:</w:t>
            </w:r>
          </w:p>
          <w:p w:rsidR="006C1786" w:rsidRPr="00EB5FD3" w:rsidRDefault="006C1786" w:rsidP="0045236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EB5FD3">
              <w:rPr>
                <w:rFonts w:ascii="Times New Roman" w:hAnsi="Times New Roman"/>
                <w:color w:val="000000"/>
                <w:sz w:val="20"/>
              </w:rPr>
              <w:t>Oceny celów i hipotez/ tez pracy licencjackiej.</w:t>
            </w:r>
          </w:p>
          <w:p w:rsidR="006C1786" w:rsidRPr="00EB5FD3" w:rsidRDefault="006C1786" w:rsidP="0045236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EB5FD3">
              <w:rPr>
                <w:rFonts w:ascii="Times New Roman" w:hAnsi="Times New Roman"/>
                <w:color w:val="000000"/>
                <w:sz w:val="20"/>
              </w:rPr>
              <w:t>Oceny stosowanych metod  wykorzystywanych w badaniach.</w:t>
            </w:r>
          </w:p>
          <w:p w:rsidR="006C1786" w:rsidRPr="00EB5FD3" w:rsidRDefault="006C1786" w:rsidP="0045236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EB5FD3">
              <w:rPr>
                <w:rFonts w:ascii="Times New Roman" w:hAnsi="Times New Roman"/>
                <w:color w:val="000000"/>
                <w:sz w:val="20"/>
              </w:rPr>
              <w:t>Oceny tematyki pr</w:t>
            </w:r>
            <w:bookmarkStart w:id="0" w:name="_GoBack"/>
            <w:bookmarkEnd w:id="0"/>
            <w:r w:rsidRPr="00EB5FD3">
              <w:rPr>
                <w:rFonts w:ascii="Times New Roman" w:hAnsi="Times New Roman"/>
                <w:color w:val="000000"/>
                <w:sz w:val="20"/>
              </w:rPr>
              <w:t xml:space="preserve">acy </w:t>
            </w:r>
            <w:r w:rsidR="00D05622" w:rsidRPr="00EB5FD3">
              <w:rPr>
                <w:rFonts w:ascii="Times New Roman" w:hAnsi="Times New Roman"/>
                <w:color w:val="000000"/>
                <w:sz w:val="20"/>
              </w:rPr>
              <w:t>licencjackiej</w:t>
            </w:r>
            <w:r w:rsidRPr="00EB5FD3">
              <w:rPr>
                <w:rFonts w:ascii="Times New Roman" w:hAnsi="Times New Roman"/>
                <w:color w:val="000000"/>
                <w:sz w:val="20"/>
              </w:rPr>
              <w:t xml:space="preserve"> na forum grupy seminaryjnej.</w:t>
            </w:r>
          </w:p>
          <w:p w:rsidR="006C1786" w:rsidRPr="00EB5FD3" w:rsidRDefault="006C1786" w:rsidP="0045236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EB5FD3">
              <w:rPr>
                <w:rFonts w:ascii="Times New Roman" w:hAnsi="Times New Roman"/>
                <w:color w:val="000000"/>
                <w:sz w:val="20"/>
              </w:rPr>
              <w:t>Oceny poprawności struktury pracy.</w:t>
            </w:r>
          </w:p>
          <w:p w:rsidR="006C1786" w:rsidRPr="00EB5FD3" w:rsidRDefault="006C1786" w:rsidP="0045236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EB5FD3">
              <w:rPr>
                <w:rFonts w:ascii="Times New Roman" w:hAnsi="Times New Roman"/>
                <w:color w:val="000000"/>
                <w:sz w:val="20"/>
              </w:rPr>
              <w:t>Oceny poprawności językowej, redakcyjnej, stylistycznej.</w:t>
            </w:r>
          </w:p>
          <w:p w:rsidR="006C1786" w:rsidRPr="00EB5FD3" w:rsidRDefault="006C1786" w:rsidP="00452369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EB5FD3">
              <w:rPr>
                <w:rFonts w:ascii="Times New Roman" w:hAnsi="Times New Roman"/>
                <w:color w:val="000000"/>
                <w:sz w:val="20"/>
              </w:rPr>
              <w:t>Ocena aktualności, prawidłowości doboru źródeł danych.</w:t>
            </w:r>
          </w:p>
          <w:p w:rsidR="006C1786" w:rsidRPr="00EB5FD3" w:rsidRDefault="006C1786" w:rsidP="00D05622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EB5FD3">
              <w:rPr>
                <w:color w:val="000000"/>
                <w:sz w:val="20"/>
              </w:rPr>
              <w:t xml:space="preserve">Ocena końcowa pracy </w:t>
            </w:r>
            <w:r w:rsidR="00D05622" w:rsidRPr="00EB5FD3">
              <w:rPr>
                <w:color w:val="000000"/>
                <w:sz w:val="20"/>
              </w:rPr>
              <w:t xml:space="preserve">licencjackiej przez promotora, ze </w:t>
            </w:r>
            <w:r w:rsidRPr="00EB5FD3">
              <w:rPr>
                <w:color w:val="000000"/>
                <w:sz w:val="20"/>
              </w:rPr>
              <w:t>szczególnym uwzględnieniem jej wartości merytorycznej</w:t>
            </w:r>
          </w:p>
        </w:tc>
      </w:tr>
    </w:tbl>
    <w:p w:rsidR="00C50372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p w:rsidR="00C50372" w:rsidRPr="0020390B" w:rsidRDefault="00C50372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99"/>
        <w:gridCol w:w="1622"/>
        <w:gridCol w:w="1249"/>
        <w:gridCol w:w="1609"/>
        <w:gridCol w:w="1464"/>
        <w:gridCol w:w="1016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lastRenderedPageBreak/>
              <w:t>Metody  (sposoby) weryfikacji i oceny zakładanych efektów uczenia się osiągniętych przez studenta</w:t>
            </w:r>
          </w:p>
        </w:tc>
      </w:tr>
      <w:tr w:rsidR="0003597A" w:rsidRPr="00B23FB7" w:rsidTr="00D05622">
        <w:trPr>
          <w:trHeight w:val="344"/>
        </w:trPr>
        <w:tc>
          <w:tcPr>
            <w:tcW w:w="112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15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84074D" w:rsidRPr="00B23FB7" w:rsidTr="00D05622">
        <w:tc>
          <w:tcPr>
            <w:tcW w:w="112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99" w:type="dxa"/>
            <w:shd w:val="clear" w:color="auto" w:fill="FFFF00"/>
            <w:vAlign w:val="center"/>
          </w:tcPr>
          <w:p w:rsidR="0003597A" w:rsidRPr="00B23FB7" w:rsidRDefault="003613BD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 wykład</w:t>
            </w:r>
          </w:p>
        </w:tc>
        <w:tc>
          <w:tcPr>
            <w:tcW w:w="1622" w:type="dxa"/>
            <w:shd w:val="clear" w:color="auto" w:fill="FFFF00"/>
            <w:vAlign w:val="center"/>
          </w:tcPr>
          <w:p w:rsidR="0003597A" w:rsidRPr="00B23FB7" w:rsidRDefault="00D05622" w:rsidP="00D056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622">
              <w:rPr>
                <w:rFonts w:ascii="Times New Roman" w:eastAsia="Calibri" w:hAnsi="Times New Roman" w:cs="Times New Roman"/>
                <w:b/>
              </w:rPr>
              <w:t xml:space="preserve">Ocena bieżących postępów w przygotowaniu pracy </w:t>
            </w:r>
            <w:r>
              <w:rPr>
                <w:rFonts w:ascii="Times New Roman" w:eastAsia="Calibri" w:hAnsi="Times New Roman" w:cs="Times New Roman"/>
                <w:b/>
              </w:rPr>
              <w:t>licencjackiej</w:t>
            </w:r>
          </w:p>
        </w:tc>
        <w:tc>
          <w:tcPr>
            <w:tcW w:w="1249" w:type="dxa"/>
            <w:shd w:val="clear" w:color="auto" w:fill="FFFF00"/>
            <w:vAlign w:val="center"/>
          </w:tcPr>
          <w:p w:rsidR="0003597A" w:rsidRPr="00B23FB7" w:rsidRDefault="0003597A" w:rsidP="00085FC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  <w:r w:rsidR="0084074D">
              <w:rPr>
                <w:rFonts w:ascii="Times New Roman" w:eastAsia="Calibri" w:hAnsi="Times New Roman" w:cs="Times New Roman"/>
                <w:b/>
              </w:rPr>
              <w:t>/</w:t>
            </w:r>
            <w:r w:rsidR="0084074D">
              <w:rPr>
                <w:rFonts w:ascii="Times New Roman" w:eastAsia="Calibri" w:hAnsi="Times New Roman" w:cs="Times New Roman"/>
                <w:b/>
              </w:rPr>
              <w:br/>
              <w:t xml:space="preserve">ocenianie ciągłe </w:t>
            </w:r>
          </w:p>
        </w:tc>
        <w:tc>
          <w:tcPr>
            <w:tcW w:w="1464" w:type="dxa"/>
            <w:shd w:val="clear" w:color="auto" w:fill="FFFF00"/>
            <w:vAlign w:val="center"/>
          </w:tcPr>
          <w:p w:rsidR="0003597A" w:rsidRPr="00B23FB7" w:rsidRDefault="00C50372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Zaliczenie ustne – prezentacja zadanego zagadnienia</w:t>
            </w:r>
          </w:p>
        </w:tc>
        <w:tc>
          <w:tcPr>
            <w:tcW w:w="1016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2D0441" w:rsidRPr="00B23FB7" w:rsidTr="00D05622">
        <w:tc>
          <w:tcPr>
            <w:tcW w:w="1129" w:type="dxa"/>
            <w:vAlign w:val="center"/>
          </w:tcPr>
          <w:p w:rsidR="002D0441" w:rsidRPr="00B23FB7" w:rsidRDefault="002D0441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119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2D0441" w:rsidRPr="00B23FB7" w:rsidRDefault="002D0441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2D0441" w:rsidRPr="00B23FB7" w:rsidRDefault="002D044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11B9" w:rsidRPr="00B23FB7" w:rsidTr="00D05622">
        <w:tc>
          <w:tcPr>
            <w:tcW w:w="1129" w:type="dxa"/>
            <w:vAlign w:val="center"/>
          </w:tcPr>
          <w:p w:rsidR="009F11B9" w:rsidRPr="00B23FB7" w:rsidRDefault="009F11B9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119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9F11B9" w:rsidRPr="00B23FB7" w:rsidRDefault="00C50372" w:rsidP="003F028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9F11B9" w:rsidRPr="00B23FB7" w:rsidRDefault="009F11B9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9F11B9" w:rsidRPr="00B23FB7" w:rsidRDefault="009F11B9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D05622">
        <w:trPr>
          <w:trHeight w:val="344"/>
        </w:trPr>
        <w:tc>
          <w:tcPr>
            <w:tcW w:w="1129" w:type="dxa"/>
            <w:vAlign w:val="center"/>
          </w:tcPr>
          <w:p w:rsidR="004D7CA2" w:rsidRPr="00B23FB7" w:rsidRDefault="004D7CA2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9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4D7CA2" w:rsidRPr="00B23FB7" w:rsidRDefault="004D7CA2" w:rsidP="00EA2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4D7CA2" w:rsidRPr="00B23FB7" w:rsidRDefault="004D7CA2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D05622">
        <w:tc>
          <w:tcPr>
            <w:tcW w:w="1129" w:type="dxa"/>
            <w:vAlign w:val="center"/>
          </w:tcPr>
          <w:p w:rsidR="004D7CA2" w:rsidRPr="00B23FB7" w:rsidRDefault="004D7CA2" w:rsidP="004004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 xml:space="preserve">EU 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9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4D7CA2" w:rsidRDefault="004D7CA2" w:rsidP="00EA23B4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Pr="00B23FB7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4D7CA2" w:rsidRDefault="004D7CA2" w:rsidP="00A87EE5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D05622">
        <w:tc>
          <w:tcPr>
            <w:tcW w:w="1129" w:type="dxa"/>
            <w:vAlign w:val="center"/>
          </w:tcPr>
          <w:p w:rsidR="004D7CA2" w:rsidRPr="00B23FB7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119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D05622">
        <w:tc>
          <w:tcPr>
            <w:tcW w:w="1129" w:type="dxa"/>
            <w:vAlign w:val="center"/>
          </w:tcPr>
          <w:p w:rsidR="004D7CA2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119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D05622">
        <w:tc>
          <w:tcPr>
            <w:tcW w:w="1129" w:type="dxa"/>
            <w:vAlign w:val="center"/>
          </w:tcPr>
          <w:p w:rsidR="004D7CA2" w:rsidRDefault="004D7CA2" w:rsidP="004D7CA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19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D05622">
        <w:tc>
          <w:tcPr>
            <w:tcW w:w="1129" w:type="dxa"/>
            <w:vAlign w:val="center"/>
          </w:tcPr>
          <w:p w:rsidR="004D7CA2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8</w:t>
            </w:r>
          </w:p>
        </w:tc>
        <w:tc>
          <w:tcPr>
            <w:tcW w:w="119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CA2" w:rsidRPr="00B23FB7" w:rsidTr="00D05622">
        <w:tc>
          <w:tcPr>
            <w:tcW w:w="1129" w:type="dxa"/>
            <w:vAlign w:val="center"/>
          </w:tcPr>
          <w:p w:rsidR="004D7CA2" w:rsidRDefault="004D7CA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9</w:t>
            </w:r>
          </w:p>
        </w:tc>
        <w:tc>
          <w:tcPr>
            <w:tcW w:w="1199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4D7CA2" w:rsidRPr="00B23FB7" w:rsidRDefault="004D7CA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4D7CA2" w:rsidRDefault="004D7CA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4D7CA2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D7CA2" w:rsidRPr="00B23FB7" w:rsidRDefault="004D7CA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5622" w:rsidRPr="00B23FB7" w:rsidTr="00D05622">
        <w:tc>
          <w:tcPr>
            <w:tcW w:w="1129" w:type="dxa"/>
            <w:vAlign w:val="center"/>
          </w:tcPr>
          <w:p w:rsidR="00D05622" w:rsidRDefault="00D05622" w:rsidP="00D056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10</w:t>
            </w:r>
          </w:p>
        </w:tc>
        <w:tc>
          <w:tcPr>
            <w:tcW w:w="1199" w:type="dxa"/>
            <w:vAlign w:val="center"/>
          </w:tcPr>
          <w:p w:rsidR="00D05622" w:rsidRPr="00B23FB7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D05622" w:rsidRDefault="00D05622" w:rsidP="004523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D05622" w:rsidRPr="00B23FB7" w:rsidRDefault="00D0562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05622" w:rsidRDefault="00D0562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D05622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05622" w:rsidRPr="00B23FB7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5622" w:rsidRPr="00B23FB7" w:rsidTr="00D05622">
        <w:tc>
          <w:tcPr>
            <w:tcW w:w="1129" w:type="dxa"/>
            <w:vAlign w:val="center"/>
          </w:tcPr>
          <w:p w:rsidR="00D05622" w:rsidRDefault="00D0562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11</w:t>
            </w:r>
          </w:p>
        </w:tc>
        <w:tc>
          <w:tcPr>
            <w:tcW w:w="1199" w:type="dxa"/>
            <w:vAlign w:val="center"/>
          </w:tcPr>
          <w:p w:rsidR="00D05622" w:rsidRPr="00B23FB7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D05622" w:rsidRDefault="00D05622" w:rsidP="004523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D05622" w:rsidRPr="00B23FB7" w:rsidRDefault="00D0562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05622" w:rsidRDefault="00D0562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D05622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05622" w:rsidRPr="00B23FB7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5622" w:rsidRPr="00B23FB7" w:rsidTr="00D05622">
        <w:tc>
          <w:tcPr>
            <w:tcW w:w="1129" w:type="dxa"/>
            <w:vAlign w:val="center"/>
          </w:tcPr>
          <w:p w:rsidR="00D05622" w:rsidRDefault="00D05622" w:rsidP="004004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12</w:t>
            </w:r>
          </w:p>
        </w:tc>
        <w:tc>
          <w:tcPr>
            <w:tcW w:w="1199" w:type="dxa"/>
            <w:vAlign w:val="center"/>
          </w:tcPr>
          <w:p w:rsidR="00D05622" w:rsidRPr="00B23FB7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D05622" w:rsidRDefault="00D05622" w:rsidP="004523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49" w:type="dxa"/>
            <w:vAlign w:val="center"/>
          </w:tcPr>
          <w:p w:rsidR="00D05622" w:rsidRPr="00B23FB7" w:rsidRDefault="00D05622" w:rsidP="005713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D05622" w:rsidRDefault="00D05622" w:rsidP="00C60BAD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D05622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D05622" w:rsidRPr="00B23FB7" w:rsidRDefault="00D0562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624"/>
        <w:gridCol w:w="1537"/>
        <w:gridCol w:w="1838"/>
        <w:gridCol w:w="1407"/>
        <w:gridCol w:w="1356"/>
      </w:tblGrid>
      <w:tr w:rsidR="00D05622" w:rsidRPr="00F72779" w:rsidTr="00452369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D05622" w:rsidRPr="00C54671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C54671">
              <w:rPr>
                <w:rFonts w:ascii="Times New Roman" w:eastAsia="Calibri" w:hAnsi="Times New Roman"/>
                <w:b/>
                <w:sz w:val="28"/>
              </w:rPr>
              <w:t xml:space="preserve">STUDIA </w:t>
            </w:r>
            <w:r>
              <w:rPr>
                <w:rFonts w:ascii="Times New Roman" w:eastAsia="Calibri" w:hAnsi="Times New Roman"/>
                <w:b/>
                <w:sz w:val="28"/>
              </w:rPr>
              <w:t>NIE</w:t>
            </w:r>
            <w:r w:rsidRPr="00C54671">
              <w:rPr>
                <w:rFonts w:ascii="Times New Roman" w:eastAsia="Calibri" w:hAnsi="Times New Roman"/>
                <w:b/>
                <w:sz w:val="28"/>
              </w:rPr>
              <w:t xml:space="preserve">STACJONARNE </w:t>
            </w:r>
          </w:p>
        </w:tc>
      </w:tr>
      <w:tr w:rsidR="00D05622" w:rsidRPr="00F72779" w:rsidTr="00452369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548DD4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b/>
                <w:color w:val="FFFFFF"/>
                <w:sz w:val="28"/>
              </w:rPr>
              <w:t>OBCIĄŻENIE PRACĄ STUDENTA – BILANS PUNKTÓW ECTS</w:t>
            </w:r>
          </w:p>
        </w:tc>
      </w:tr>
      <w:tr w:rsidR="00D05622" w:rsidRPr="00F72779" w:rsidTr="00452369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b/>
                <w:sz w:val="24"/>
              </w:rPr>
              <w:t>GODZINY KONTAKTOWE Z NAUCZYCIELEM AKADEMICKIM</w:t>
            </w:r>
          </w:p>
        </w:tc>
      </w:tr>
      <w:tr w:rsidR="00D05622" w:rsidRPr="00F72779" w:rsidTr="00452369">
        <w:trPr>
          <w:cantSplit/>
        </w:trPr>
        <w:tc>
          <w:tcPr>
            <w:tcW w:w="641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23FB7">
              <w:rPr>
                <w:rFonts w:ascii="Times New Roman" w:eastAsia="Calibri" w:hAnsi="Times New Roman"/>
                <w:b/>
              </w:rPr>
              <w:t>Forma aktywności</w:t>
            </w:r>
          </w:p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(godziny wynikające z planu studiów)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Obciążenie studenta</w:t>
            </w:r>
          </w:p>
        </w:tc>
      </w:tr>
      <w:tr w:rsidR="00D05622" w:rsidRPr="00F72779" w:rsidTr="00452369">
        <w:trPr>
          <w:cantSplit/>
        </w:trPr>
        <w:tc>
          <w:tcPr>
            <w:tcW w:w="641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Godziny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ECTS</w:t>
            </w:r>
          </w:p>
        </w:tc>
      </w:tr>
      <w:tr w:rsidR="00D05622" w:rsidRPr="00F72779" w:rsidTr="00452369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wykłady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D05622" w:rsidRPr="00F72779" w:rsidTr="00452369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ćwiczenia 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D05622" w:rsidRPr="00F72779" w:rsidTr="00452369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seminarium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2,4</w:t>
            </w:r>
          </w:p>
        </w:tc>
      </w:tr>
      <w:tr w:rsidR="00D05622" w:rsidRPr="00F72779" w:rsidTr="00452369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Razem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2,4</w:t>
            </w:r>
          </w:p>
        </w:tc>
      </w:tr>
      <w:tr w:rsidR="00D05622" w:rsidRPr="00F72779" w:rsidTr="00452369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b/>
                <w:sz w:val="24"/>
              </w:rPr>
              <w:t>GODZ. BEZ UDZIAŁU NAUCZ. AKADEMICKIEGO WYNIKAJĄCE Z NAKŁADU PRACY STUDENTA</w:t>
            </w:r>
          </w:p>
        </w:tc>
      </w:tr>
      <w:tr w:rsidR="00D05622" w:rsidRPr="00F72779" w:rsidTr="00452369">
        <w:trPr>
          <w:cantSplit/>
        </w:trPr>
        <w:tc>
          <w:tcPr>
            <w:tcW w:w="641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b/>
              </w:rPr>
              <w:t>Forma aktywności</w:t>
            </w:r>
          </w:p>
        </w:tc>
        <w:tc>
          <w:tcPr>
            <w:tcW w:w="27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Obciążenie studenta</w:t>
            </w:r>
          </w:p>
        </w:tc>
      </w:tr>
      <w:tr w:rsidR="00D05622" w:rsidRPr="00F72779" w:rsidTr="00D05622">
        <w:trPr>
          <w:cantSplit/>
        </w:trPr>
        <w:tc>
          <w:tcPr>
            <w:tcW w:w="6417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200"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Godziny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ECTS</w:t>
            </w:r>
          </w:p>
        </w:tc>
      </w:tr>
      <w:tr w:rsidR="00D05622" w:rsidRPr="00F72779" w:rsidTr="00D05622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6960EC" w:rsidRDefault="00D05622" w:rsidP="00452369">
            <w:pPr>
              <w:spacing w:after="0"/>
              <w:jc w:val="center"/>
              <w:rPr>
                <w:rFonts w:ascii="Times New Roman" w:hAnsi="Times New Roman"/>
              </w:rPr>
            </w:pPr>
            <w:r w:rsidRPr="006960EC">
              <w:rPr>
                <w:rFonts w:ascii="Times New Roman" w:hAnsi="Times New Roman"/>
              </w:rPr>
              <w:t>przygotowanie pracy dyplomowej: gromadzenie i analiza materiałów źródłowych, sporządzanie etapowych zdań określonych przez promotorów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</w:tr>
      <w:tr w:rsidR="00D05622" w:rsidRPr="00F72779" w:rsidTr="00D05622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6960EC" w:rsidRDefault="00D05622" w:rsidP="00452369">
            <w:pPr>
              <w:spacing w:after="0"/>
              <w:jc w:val="center"/>
              <w:rPr>
                <w:rFonts w:ascii="Times New Roman" w:hAnsi="Times New Roman"/>
              </w:rPr>
            </w:pPr>
            <w:r w:rsidRPr="006960EC">
              <w:rPr>
                <w:rFonts w:ascii="Times New Roman" w:hAnsi="Times New Roman"/>
              </w:rPr>
              <w:t>przygotowanie do egzaminu dyplomowego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05622" w:rsidRPr="00B23FB7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2,0</w:t>
            </w:r>
          </w:p>
        </w:tc>
      </w:tr>
      <w:tr w:rsidR="00D05622" w:rsidRPr="00F72779" w:rsidTr="00D05622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</w:rPr>
              <w:t>Razem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8,0</w:t>
            </w:r>
          </w:p>
        </w:tc>
      </w:tr>
      <w:tr w:rsidR="00D05622" w:rsidRPr="00F72779" w:rsidTr="00D05622">
        <w:trPr>
          <w:cantSplit/>
        </w:trPr>
        <w:tc>
          <w:tcPr>
            <w:tcW w:w="6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b/>
              </w:rPr>
              <w:t>Razem przedmiot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05622" w:rsidRPr="00CE51D2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200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D05622" w:rsidRPr="00CE51D2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8,0</w:t>
            </w:r>
          </w:p>
        </w:tc>
      </w:tr>
      <w:tr w:rsidR="00D05622" w:rsidRPr="00F72779" w:rsidTr="00452369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b/>
                <w:sz w:val="24"/>
              </w:rPr>
              <w:t>BILANS PUNKTÓW ECTS</w:t>
            </w:r>
          </w:p>
        </w:tc>
      </w:tr>
      <w:tr w:rsidR="00D05622" w:rsidRPr="00F72779" w:rsidTr="0062242F">
        <w:trPr>
          <w:cantSplit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62242F" w:rsidP="0062242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Wykład 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Seminarium 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sz w:val="20"/>
              </w:rPr>
              <w:t>Laboratorium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sz w:val="20"/>
              </w:rPr>
              <w:t>Pracownia/Projekt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sz w:val="20"/>
              </w:rPr>
              <w:t>Seminarium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D05622" w:rsidRPr="00B23FB7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3FB7">
              <w:rPr>
                <w:rFonts w:ascii="Times New Roman" w:eastAsia="Calibri" w:hAnsi="Times New Roman"/>
                <w:sz w:val="20"/>
              </w:rPr>
              <w:t>Suma</w:t>
            </w:r>
          </w:p>
        </w:tc>
      </w:tr>
      <w:tr w:rsidR="00D05622" w:rsidRPr="00F72779" w:rsidTr="0062242F">
        <w:trPr>
          <w:cantSplit/>
        </w:trPr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CE51D2" w:rsidRDefault="0062242F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CE51D2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8,0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CE51D2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51D2">
              <w:rPr>
                <w:rFonts w:ascii="Times New Roman" w:eastAsia="Calibri" w:hAnsi="Times New Roman"/>
                <w:sz w:val="24"/>
              </w:rPr>
              <w:t>–</w:t>
            </w:r>
          </w:p>
        </w:tc>
        <w:tc>
          <w:tcPr>
            <w:tcW w:w="1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CE51D2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51D2">
              <w:rPr>
                <w:rFonts w:ascii="Times New Roman" w:eastAsia="Calibri" w:hAnsi="Times New Roman"/>
                <w:sz w:val="24"/>
              </w:rPr>
              <w:t>–</w:t>
            </w:r>
          </w:p>
        </w:tc>
        <w:tc>
          <w:tcPr>
            <w:tcW w:w="14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CE51D2" w:rsidRDefault="00D05622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CE51D2">
              <w:rPr>
                <w:rFonts w:ascii="Times New Roman" w:eastAsia="Calibri" w:hAnsi="Times New Roman"/>
                <w:sz w:val="24"/>
              </w:rPr>
              <w:t>–</w:t>
            </w:r>
          </w:p>
        </w:tc>
        <w:tc>
          <w:tcPr>
            <w:tcW w:w="1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622" w:rsidRPr="00CE51D2" w:rsidRDefault="007B7D5A" w:rsidP="004523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D4A"/>
    <w:multiLevelType w:val="hybridMultilevel"/>
    <w:tmpl w:val="41802A8C"/>
    <w:lvl w:ilvl="0" w:tplc="83887EF2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hAnsi="Times New Roman" w:cs="Times New Roman" w:hint="default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B2949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3703"/>
    <w:multiLevelType w:val="hybridMultilevel"/>
    <w:tmpl w:val="0464C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B7D4F"/>
    <w:multiLevelType w:val="hybridMultilevel"/>
    <w:tmpl w:val="2398F31C"/>
    <w:lvl w:ilvl="0" w:tplc="9A0E88C2">
      <w:start w:val="1"/>
      <w:numFmt w:val="decimal"/>
      <w:lvlText w:val="%1."/>
      <w:lvlJc w:val="left"/>
      <w:pPr>
        <w:ind w:left="9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10F5"/>
    <w:multiLevelType w:val="hybridMultilevel"/>
    <w:tmpl w:val="7BA287C0"/>
    <w:lvl w:ilvl="0" w:tplc="B738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11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FF5"/>
    <w:multiLevelType w:val="hybridMultilevel"/>
    <w:tmpl w:val="E636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75B3E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277C"/>
    <w:multiLevelType w:val="hybridMultilevel"/>
    <w:tmpl w:val="748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099C"/>
    <w:multiLevelType w:val="hybridMultilevel"/>
    <w:tmpl w:val="71C2A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26C6B"/>
    <w:multiLevelType w:val="hybridMultilevel"/>
    <w:tmpl w:val="0C50DADE"/>
    <w:lvl w:ilvl="0" w:tplc="FCD86D2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D1421E"/>
    <w:multiLevelType w:val="hybridMultilevel"/>
    <w:tmpl w:val="7D48BC42"/>
    <w:lvl w:ilvl="0" w:tplc="E0EC4A26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color w:val="auto"/>
        <w:sz w:val="16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8"/>
  </w:num>
  <w:num w:numId="5">
    <w:abstractNumId w:val="30"/>
  </w:num>
  <w:num w:numId="6">
    <w:abstractNumId w:val="0"/>
  </w:num>
  <w:num w:numId="7">
    <w:abstractNumId w:val="31"/>
  </w:num>
  <w:num w:numId="8">
    <w:abstractNumId w:val="2"/>
  </w:num>
  <w:num w:numId="9">
    <w:abstractNumId w:val="12"/>
  </w:num>
  <w:num w:numId="10">
    <w:abstractNumId w:val="24"/>
  </w:num>
  <w:num w:numId="11">
    <w:abstractNumId w:val="18"/>
  </w:num>
  <w:num w:numId="12">
    <w:abstractNumId w:val="33"/>
  </w:num>
  <w:num w:numId="13">
    <w:abstractNumId w:val="29"/>
  </w:num>
  <w:num w:numId="14">
    <w:abstractNumId w:val="13"/>
  </w:num>
  <w:num w:numId="15">
    <w:abstractNumId w:val="11"/>
  </w:num>
  <w:num w:numId="16">
    <w:abstractNumId w:val="25"/>
  </w:num>
  <w:num w:numId="17">
    <w:abstractNumId w:val="19"/>
  </w:num>
  <w:num w:numId="18">
    <w:abstractNumId w:val="32"/>
  </w:num>
  <w:num w:numId="19">
    <w:abstractNumId w:val="5"/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22"/>
  </w:num>
  <w:num w:numId="23">
    <w:abstractNumId w:val="17"/>
  </w:num>
  <w:num w:numId="24">
    <w:abstractNumId w:val="9"/>
  </w:num>
  <w:num w:numId="25">
    <w:abstractNumId w:val="20"/>
  </w:num>
  <w:num w:numId="26">
    <w:abstractNumId w:val="23"/>
  </w:num>
  <w:num w:numId="27">
    <w:abstractNumId w:val="14"/>
  </w:num>
  <w:num w:numId="28">
    <w:abstractNumId w:val="26"/>
  </w:num>
  <w:num w:numId="29">
    <w:abstractNumId w:val="21"/>
  </w:num>
  <w:num w:numId="30">
    <w:abstractNumId w:val="3"/>
  </w:num>
  <w:num w:numId="31">
    <w:abstractNumId w:val="1"/>
  </w:num>
  <w:num w:numId="32">
    <w:abstractNumId w:val="27"/>
  </w:num>
  <w:num w:numId="33">
    <w:abstractNumId w:val="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04057"/>
    <w:rsid w:val="000066CD"/>
    <w:rsid w:val="0001333F"/>
    <w:rsid w:val="0003597A"/>
    <w:rsid w:val="00077C7A"/>
    <w:rsid w:val="000821A1"/>
    <w:rsid w:val="00085FCB"/>
    <w:rsid w:val="000A3030"/>
    <w:rsid w:val="000B1713"/>
    <w:rsid w:val="000B4F4C"/>
    <w:rsid w:val="000C4725"/>
    <w:rsid w:val="000D3EFF"/>
    <w:rsid w:val="000D5D48"/>
    <w:rsid w:val="000E3872"/>
    <w:rsid w:val="000E44C4"/>
    <w:rsid w:val="000E57A4"/>
    <w:rsid w:val="000F5C3C"/>
    <w:rsid w:val="000F6BC8"/>
    <w:rsid w:val="0016056A"/>
    <w:rsid w:val="00165936"/>
    <w:rsid w:val="00181AD2"/>
    <w:rsid w:val="00184463"/>
    <w:rsid w:val="001D18F7"/>
    <w:rsid w:val="001D225E"/>
    <w:rsid w:val="001D34C5"/>
    <w:rsid w:val="001D3A52"/>
    <w:rsid w:val="001D3C99"/>
    <w:rsid w:val="00202BE1"/>
    <w:rsid w:val="0020390B"/>
    <w:rsid w:val="00205619"/>
    <w:rsid w:val="00212288"/>
    <w:rsid w:val="00226340"/>
    <w:rsid w:val="00261F08"/>
    <w:rsid w:val="00274685"/>
    <w:rsid w:val="00275EB9"/>
    <w:rsid w:val="00291494"/>
    <w:rsid w:val="002C3853"/>
    <w:rsid w:val="002D0441"/>
    <w:rsid w:val="002F3C7B"/>
    <w:rsid w:val="003010C1"/>
    <w:rsid w:val="0031474B"/>
    <w:rsid w:val="00324E6B"/>
    <w:rsid w:val="003372AB"/>
    <w:rsid w:val="003457A3"/>
    <w:rsid w:val="00347081"/>
    <w:rsid w:val="003613BD"/>
    <w:rsid w:val="003810DB"/>
    <w:rsid w:val="003913A3"/>
    <w:rsid w:val="003E0444"/>
    <w:rsid w:val="003E0F50"/>
    <w:rsid w:val="004004BA"/>
    <w:rsid w:val="0040153E"/>
    <w:rsid w:val="00402C35"/>
    <w:rsid w:val="00417815"/>
    <w:rsid w:val="00440B46"/>
    <w:rsid w:val="00445C54"/>
    <w:rsid w:val="00461EB5"/>
    <w:rsid w:val="004841E2"/>
    <w:rsid w:val="00490AF0"/>
    <w:rsid w:val="004A621C"/>
    <w:rsid w:val="004A670F"/>
    <w:rsid w:val="004B365F"/>
    <w:rsid w:val="004B76A8"/>
    <w:rsid w:val="004D7CA2"/>
    <w:rsid w:val="004E0F6C"/>
    <w:rsid w:val="004F4ECE"/>
    <w:rsid w:val="004F54AE"/>
    <w:rsid w:val="005520E7"/>
    <w:rsid w:val="00555F6F"/>
    <w:rsid w:val="00575498"/>
    <w:rsid w:val="0059373C"/>
    <w:rsid w:val="005C63B3"/>
    <w:rsid w:val="005D2A62"/>
    <w:rsid w:val="005E1F40"/>
    <w:rsid w:val="005F2732"/>
    <w:rsid w:val="005F4F40"/>
    <w:rsid w:val="00613899"/>
    <w:rsid w:val="0062242F"/>
    <w:rsid w:val="006342C6"/>
    <w:rsid w:val="00635EBC"/>
    <w:rsid w:val="006549DE"/>
    <w:rsid w:val="00662E69"/>
    <w:rsid w:val="00664D97"/>
    <w:rsid w:val="006C1786"/>
    <w:rsid w:val="006D45D6"/>
    <w:rsid w:val="006D7A81"/>
    <w:rsid w:val="006E6F69"/>
    <w:rsid w:val="00705399"/>
    <w:rsid w:val="007152AF"/>
    <w:rsid w:val="0077565A"/>
    <w:rsid w:val="007821CD"/>
    <w:rsid w:val="00782415"/>
    <w:rsid w:val="00794A09"/>
    <w:rsid w:val="007960DF"/>
    <w:rsid w:val="007A245F"/>
    <w:rsid w:val="007A7D44"/>
    <w:rsid w:val="007B1AEE"/>
    <w:rsid w:val="007B7D5A"/>
    <w:rsid w:val="007C73EB"/>
    <w:rsid w:val="007D40BE"/>
    <w:rsid w:val="007E109D"/>
    <w:rsid w:val="008304BE"/>
    <w:rsid w:val="00835B14"/>
    <w:rsid w:val="0084074D"/>
    <w:rsid w:val="00851ABD"/>
    <w:rsid w:val="008561F3"/>
    <w:rsid w:val="00871AB7"/>
    <w:rsid w:val="00883B19"/>
    <w:rsid w:val="00897224"/>
    <w:rsid w:val="008A0717"/>
    <w:rsid w:val="008B38F6"/>
    <w:rsid w:val="008F43B9"/>
    <w:rsid w:val="00913A0F"/>
    <w:rsid w:val="0092399E"/>
    <w:rsid w:val="00936E7B"/>
    <w:rsid w:val="0094048C"/>
    <w:rsid w:val="009562C2"/>
    <w:rsid w:val="009705B1"/>
    <w:rsid w:val="00990258"/>
    <w:rsid w:val="00992728"/>
    <w:rsid w:val="009B1B25"/>
    <w:rsid w:val="009C1974"/>
    <w:rsid w:val="009C4355"/>
    <w:rsid w:val="009D2ADB"/>
    <w:rsid w:val="009D629F"/>
    <w:rsid w:val="009F11B9"/>
    <w:rsid w:val="00A138D2"/>
    <w:rsid w:val="00A16270"/>
    <w:rsid w:val="00A16E86"/>
    <w:rsid w:val="00A2703E"/>
    <w:rsid w:val="00A324C5"/>
    <w:rsid w:val="00A50C4D"/>
    <w:rsid w:val="00A54EBF"/>
    <w:rsid w:val="00A60F4F"/>
    <w:rsid w:val="00A64397"/>
    <w:rsid w:val="00A64BA3"/>
    <w:rsid w:val="00A770A0"/>
    <w:rsid w:val="00AE0304"/>
    <w:rsid w:val="00B1560E"/>
    <w:rsid w:val="00B22076"/>
    <w:rsid w:val="00B23A61"/>
    <w:rsid w:val="00B23FB7"/>
    <w:rsid w:val="00B358B2"/>
    <w:rsid w:val="00B5260E"/>
    <w:rsid w:val="00B57409"/>
    <w:rsid w:val="00B762A5"/>
    <w:rsid w:val="00B85384"/>
    <w:rsid w:val="00BA2DFB"/>
    <w:rsid w:val="00BB04C1"/>
    <w:rsid w:val="00BB770C"/>
    <w:rsid w:val="00BC010D"/>
    <w:rsid w:val="00BD095A"/>
    <w:rsid w:val="00BE32AD"/>
    <w:rsid w:val="00BF254B"/>
    <w:rsid w:val="00C02354"/>
    <w:rsid w:val="00C06730"/>
    <w:rsid w:val="00C1686B"/>
    <w:rsid w:val="00C16ED0"/>
    <w:rsid w:val="00C22968"/>
    <w:rsid w:val="00C50372"/>
    <w:rsid w:val="00C54671"/>
    <w:rsid w:val="00C57808"/>
    <w:rsid w:val="00C90FD1"/>
    <w:rsid w:val="00C91A48"/>
    <w:rsid w:val="00C926CE"/>
    <w:rsid w:val="00CA1043"/>
    <w:rsid w:val="00CB180E"/>
    <w:rsid w:val="00CB41F2"/>
    <w:rsid w:val="00CB5E21"/>
    <w:rsid w:val="00CC4248"/>
    <w:rsid w:val="00CE3E50"/>
    <w:rsid w:val="00CE51D2"/>
    <w:rsid w:val="00CF13C6"/>
    <w:rsid w:val="00CF144C"/>
    <w:rsid w:val="00D05622"/>
    <w:rsid w:val="00D10B3A"/>
    <w:rsid w:val="00D22F35"/>
    <w:rsid w:val="00D26AB2"/>
    <w:rsid w:val="00D470DF"/>
    <w:rsid w:val="00D653BD"/>
    <w:rsid w:val="00D8200F"/>
    <w:rsid w:val="00DC0BC1"/>
    <w:rsid w:val="00DC5A20"/>
    <w:rsid w:val="00DC70BE"/>
    <w:rsid w:val="00DF034F"/>
    <w:rsid w:val="00DF702C"/>
    <w:rsid w:val="00E25315"/>
    <w:rsid w:val="00E275FF"/>
    <w:rsid w:val="00E32D3C"/>
    <w:rsid w:val="00E33647"/>
    <w:rsid w:val="00E343EF"/>
    <w:rsid w:val="00E353D3"/>
    <w:rsid w:val="00E61DA3"/>
    <w:rsid w:val="00E75EF6"/>
    <w:rsid w:val="00E8187C"/>
    <w:rsid w:val="00EB33D7"/>
    <w:rsid w:val="00EB5FD3"/>
    <w:rsid w:val="00EC6A15"/>
    <w:rsid w:val="00EC75D3"/>
    <w:rsid w:val="00EE6BCA"/>
    <w:rsid w:val="00EF3D4C"/>
    <w:rsid w:val="00F032B8"/>
    <w:rsid w:val="00F05D7C"/>
    <w:rsid w:val="00F06174"/>
    <w:rsid w:val="00F103A2"/>
    <w:rsid w:val="00F45F92"/>
    <w:rsid w:val="00F824A7"/>
    <w:rsid w:val="00F93C38"/>
    <w:rsid w:val="00FB0F87"/>
    <w:rsid w:val="00FB1B50"/>
    <w:rsid w:val="00FC1054"/>
    <w:rsid w:val="00FC7115"/>
    <w:rsid w:val="00FE1DBF"/>
    <w:rsid w:val="00FE62C9"/>
    <w:rsid w:val="00FF0240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  <w:style w:type="paragraph" w:customStyle="1" w:styleId="Opiswieloliniowy">
    <w:name w:val="Opis wieloliniowy"/>
    <w:basedOn w:val="Normalny"/>
    <w:qFormat/>
    <w:rsid w:val="00212288"/>
    <w:pPr>
      <w:spacing w:after="6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3BD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  <w:style w:type="paragraph" w:styleId="Tekstpodstawowy2">
    <w:name w:val="Body Text 2"/>
    <w:basedOn w:val="Normalny"/>
    <w:link w:val="Tekstpodstawowy2Znak"/>
    <w:rsid w:val="00C02354"/>
    <w:pPr>
      <w:spacing w:after="120" w:line="480" w:lineRule="auto"/>
      <w:jc w:val="center"/>
    </w:pPr>
    <w:rPr>
      <w:rFonts w:ascii="Calibri" w:eastAsia="MS Mincho" w:hAnsi="Calibri" w:cs="Times New Roman"/>
      <w:szCs w:val="20"/>
      <w:lang w:val="x-none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C02354"/>
    <w:rPr>
      <w:rFonts w:ascii="Calibri" w:eastAsia="MS Mincho" w:hAnsi="Calibri" w:cs="Times New Roman"/>
      <w:szCs w:val="20"/>
      <w:lang w:val="x-none" w:eastAsia="en-US"/>
    </w:rPr>
  </w:style>
  <w:style w:type="paragraph" w:customStyle="1" w:styleId="Opiswieloliniowy">
    <w:name w:val="Opis wieloliniowy"/>
    <w:basedOn w:val="Normalny"/>
    <w:qFormat/>
    <w:rsid w:val="00212288"/>
    <w:pPr>
      <w:spacing w:after="6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1643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10</cp:revision>
  <dcterms:created xsi:type="dcterms:W3CDTF">2023-11-25T21:07:00Z</dcterms:created>
  <dcterms:modified xsi:type="dcterms:W3CDTF">2024-12-01T09:25:00Z</dcterms:modified>
</cp:coreProperties>
</file>