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6F3BFE"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6F3BF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KRYIMNOLOGIA PORÓWNAWCZA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6F3BFE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drugi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E32AD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6F3BF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6F3BF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6F3BF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C0658B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0658B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C0658B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C0658B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0658B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984AE7" w:rsidRPr="00C0658B">
              <w:rPr>
                <w:rFonts w:ascii="Times New Roman" w:eastAsia="Calibri" w:hAnsi="Times New Roman" w:cs="Times New Roman"/>
                <w:sz w:val="20"/>
              </w:rPr>
              <w:t>egzamin</w:t>
            </w:r>
          </w:p>
          <w:p w:rsidR="00A770A0" w:rsidRPr="00C0658B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0658B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C0658B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C0658B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0658B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C0658B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C0658B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0658B">
              <w:rPr>
                <w:rFonts w:ascii="Times New Roman" w:eastAsia="Calibri" w:hAnsi="Times New Roman" w:cs="Times New Roman"/>
                <w:sz w:val="20"/>
              </w:rPr>
              <w:t xml:space="preserve">ćwiczeniowa -  oparta o analizę dostępnych aktów normatywnych, analizie </w:t>
            </w:r>
            <w:r w:rsidRPr="00C0658B">
              <w:rPr>
                <w:rFonts w:ascii="Times New Roman" w:eastAsia="Calibri" w:hAnsi="Times New Roman" w:cs="Times New Roman"/>
                <w:sz w:val="20"/>
              </w:rPr>
              <w:lastRenderedPageBreak/>
              <w:t>orzecznictwa, jak również studium przypadku</w:t>
            </w:r>
            <w:r w:rsidR="00876EEB" w:rsidRPr="00C0658B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4AE7" w:rsidRPr="00C0658B" w:rsidRDefault="00984AE7" w:rsidP="00260ED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289" w:hanging="289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Gruszczyńska B., Marczewski M., Siemaszko A., Ostaszewski P., Włodarczyk-Madejska J., Klimczak J., </w:t>
            </w:r>
            <w:r w:rsidRPr="00C0658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Atlas Przestępczości w Polsce 6</w:t>
            </w:r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Wydawnictwo Instytutu Wymiaru Sprawiedliwości, Warszawa 2021.</w:t>
            </w:r>
          </w:p>
          <w:p w:rsidR="00F103A2" w:rsidRPr="00C0658B" w:rsidRDefault="00984AE7" w:rsidP="00260ED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289" w:hanging="289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Włodarczyk-Madejska J., Ostaszewski P., Klimczak J., Siemaszko A., </w:t>
            </w:r>
            <w:r w:rsidRPr="00C0658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Nękani, oszukiwani, </w:t>
            </w:r>
            <w:proofErr w:type="spellStart"/>
            <w:r w:rsidRPr="00C0658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hakowani</w:t>
            </w:r>
            <w:proofErr w:type="spellEnd"/>
            <w:r w:rsidRPr="00C0658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. Nowe i tradycyjne wymiary </w:t>
            </w:r>
            <w:proofErr w:type="spellStart"/>
            <w:r w:rsidRPr="00C0658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wiktymizacji</w:t>
            </w:r>
            <w:proofErr w:type="spellEnd"/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Wydawnictwo Instytutu Wymiaru Sprawiedliwości, Warszawa 2021.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4AE7" w:rsidRPr="00C0658B" w:rsidRDefault="00984AE7" w:rsidP="00260ED8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289" w:hanging="283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Błachut J., </w:t>
            </w:r>
            <w:r w:rsidRPr="00C0658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Problemy związane z pomiarem przestępczości</w:t>
            </w:r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Oficyna Wolters Kluwer, Warszawa 2007.</w:t>
            </w:r>
          </w:p>
          <w:p w:rsidR="00F103A2" w:rsidRPr="00C0658B" w:rsidRDefault="00984AE7" w:rsidP="00260ED8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289" w:hanging="283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European</w:t>
            </w:r>
            <w:proofErr w:type="spellEnd"/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Sourcebook</w:t>
            </w:r>
            <w:proofErr w:type="spellEnd"/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of </w:t>
            </w:r>
            <w:proofErr w:type="spellStart"/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Crime</w:t>
            </w:r>
            <w:proofErr w:type="spellEnd"/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and </w:t>
            </w:r>
            <w:proofErr w:type="spellStart"/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Criminal</w:t>
            </w:r>
            <w:proofErr w:type="spellEnd"/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Justice</w:t>
            </w:r>
            <w:proofErr w:type="spellEnd"/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Statistics</w:t>
            </w:r>
            <w:proofErr w:type="spellEnd"/>
            <w:r w:rsidR="00260ED8" w:rsidRPr="00C0658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7606"/>
      </w:tblGrid>
      <w:tr w:rsidR="00261F08" w:rsidRPr="00984AE7" w:rsidTr="00984AE7">
        <w:tc>
          <w:tcPr>
            <w:tcW w:w="8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984AE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984AE7" w:rsidTr="00984AE7">
        <w:tc>
          <w:tcPr>
            <w:tcW w:w="8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984AE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984AE7" w:rsidTr="00984AE7">
        <w:trPr>
          <w:trHeight w:val="558"/>
        </w:trPr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984AE7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C0658B" w:rsidRDefault="00984AE7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0658B">
              <w:rPr>
                <w:rFonts w:ascii="Times New Roman" w:hAnsi="Times New Roman" w:cs="Times New Roman"/>
                <w:sz w:val="20"/>
              </w:rPr>
              <w:t xml:space="preserve">Celem jest zaznajomienie studentów z porównawczą analizą przestępczości i polityki kryminalnej w perspektywie międzynarodowej. </w:t>
            </w:r>
          </w:p>
        </w:tc>
      </w:tr>
      <w:tr w:rsidR="005F4F40" w:rsidRPr="00984AE7" w:rsidTr="00984AE7">
        <w:trPr>
          <w:trHeight w:val="70"/>
        </w:trPr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984AE7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C0658B" w:rsidRDefault="00984AE7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0658B">
              <w:rPr>
                <w:rFonts w:ascii="Times New Roman" w:hAnsi="Times New Roman" w:cs="Times New Roman"/>
                <w:sz w:val="20"/>
              </w:rPr>
              <w:t xml:space="preserve">Poznanie różnic w definicjach i systemach rejestracji przestępstw, podejrzanych, </w:t>
            </w:r>
            <w:proofErr w:type="spellStart"/>
            <w:r w:rsidRPr="00C0658B">
              <w:rPr>
                <w:rFonts w:ascii="Times New Roman" w:hAnsi="Times New Roman" w:cs="Times New Roman"/>
                <w:sz w:val="20"/>
              </w:rPr>
              <w:t>skazań</w:t>
            </w:r>
            <w:proofErr w:type="spellEnd"/>
            <w:r w:rsidRPr="00C0658B">
              <w:rPr>
                <w:rFonts w:ascii="Times New Roman" w:hAnsi="Times New Roman" w:cs="Times New Roman"/>
                <w:sz w:val="20"/>
              </w:rPr>
              <w:t xml:space="preserve"> i uwięzionych umożliwia właściwą interpretację porównawczą.</w:t>
            </w:r>
          </w:p>
        </w:tc>
      </w:tr>
      <w:tr w:rsidR="005F4F40" w:rsidRPr="00984AE7" w:rsidTr="00984AE7">
        <w:trPr>
          <w:trHeight w:val="70"/>
        </w:trPr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984AE7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4AE7"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C0658B" w:rsidRDefault="00984AE7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0658B">
              <w:rPr>
                <w:rFonts w:ascii="Times New Roman" w:hAnsi="Times New Roman" w:cs="Times New Roman"/>
                <w:sz w:val="20"/>
              </w:rPr>
              <w:t>Omawiane są różnice i podobieństwa w dynamice i strukturze przestępczości oraz polityce karnej w kontekście uwarunkowań społeczno-ekonomicznych oraz reakcji organów ścigania i wymiaru sprawiedliwości.</w:t>
            </w:r>
          </w:p>
        </w:tc>
      </w:tr>
    </w:tbl>
    <w:p w:rsidR="00EE6BCA" w:rsidRDefault="00EE6BCA"/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1487"/>
        <w:gridCol w:w="5585"/>
      </w:tblGrid>
      <w:tr w:rsidR="00261F08" w:rsidRPr="00B1560E" w:rsidTr="00C0658B">
        <w:tc>
          <w:tcPr>
            <w:tcW w:w="89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C0658B"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C0658B" w:rsidTr="00C0658B">
        <w:tc>
          <w:tcPr>
            <w:tcW w:w="188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5F4F40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4AE7" w:rsidRPr="00C0658B" w:rsidRDefault="00984AE7" w:rsidP="0098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Charakterystyka rezultatów międzynarodowych badań statystycznych dotyczących przestępczości i polityki karnej, w tym:</w:t>
            </w:r>
          </w:p>
          <w:p w:rsidR="00984AE7" w:rsidRPr="00C0658B" w:rsidRDefault="00984AE7" w:rsidP="00984A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European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Sourcebook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and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Criminal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Justice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Statistics</w:t>
            </w:r>
            <w:proofErr w:type="spellEnd"/>
          </w:p>
          <w:p w:rsidR="00984AE7" w:rsidRPr="00C0658B" w:rsidRDefault="00984AE7" w:rsidP="00984A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Crime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and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Criminal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Justice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(Eurostat)</w:t>
            </w:r>
          </w:p>
          <w:p w:rsidR="00984AE7" w:rsidRPr="00C0658B" w:rsidRDefault="00984AE7" w:rsidP="00984A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UN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Crime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Survey</w:t>
            </w:r>
            <w:proofErr w:type="spellEnd"/>
          </w:p>
          <w:p w:rsidR="00984AE7" w:rsidRPr="00C0658B" w:rsidRDefault="00984AE7" w:rsidP="00984A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International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Crime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Victim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Survey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(ICVS)</w:t>
            </w:r>
          </w:p>
          <w:p w:rsidR="00984AE7" w:rsidRPr="00C0658B" w:rsidRDefault="00984AE7" w:rsidP="00984A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International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Violence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Against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Woman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Survey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(IVAWS)</w:t>
            </w:r>
          </w:p>
          <w:p w:rsidR="00984AE7" w:rsidRPr="00C0658B" w:rsidRDefault="00984AE7" w:rsidP="00984A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Annual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Penal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Statistics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(SPACE I, SPACE II)</w:t>
            </w:r>
          </w:p>
          <w:p w:rsidR="00984AE7" w:rsidRPr="00C0658B" w:rsidRDefault="00984AE7" w:rsidP="00984A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Terytorialne zróżnicowanie przestępczości w Polsce</w:t>
            </w:r>
          </w:p>
          <w:p w:rsidR="00984AE7" w:rsidRPr="00C0658B" w:rsidRDefault="00984AE7" w:rsidP="00984A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Charakterystyka sprawców i ofiar przestępstw</w:t>
            </w:r>
          </w:p>
          <w:p w:rsidR="009D629F" w:rsidRPr="00C0658B" w:rsidRDefault="00984AE7" w:rsidP="00984A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Populacja więzienna w Polsce i w Europie</w:t>
            </w:r>
          </w:p>
        </w:tc>
      </w:tr>
      <w:tr w:rsidR="00FC1054" w:rsidRPr="00C0658B" w:rsidTr="00C0658B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6F3BFE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4AE7" w:rsidRPr="00C0658B" w:rsidRDefault="00984AE7" w:rsidP="00984A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Różnice w rozmiarach i strukturze populacji więziennych w krajach europejskich (współczynniki uwięzienia, skazani i tymczasowego aresztowani). Monitoring elektroniczny</w:t>
            </w:r>
          </w:p>
          <w:p w:rsidR="00984AE7" w:rsidRPr="00C0658B" w:rsidRDefault="00984AE7" w:rsidP="00984A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Struktura uwięzionych według rodzajów popełnionych przestępstw</w:t>
            </w:r>
          </w:p>
          <w:p w:rsidR="00440B46" w:rsidRPr="00C0658B" w:rsidRDefault="00984AE7" w:rsidP="00984A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Udział kobiet, nieletnich i cudzoziemców.</w:t>
            </w:r>
          </w:p>
          <w:p w:rsidR="00AC4B27" w:rsidRPr="00C0658B" w:rsidRDefault="00AC4B27" w:rsidP="0098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984AE7" w:rsidRPr="00C0658B" w:rsidRDefault="00984AE7" w:rsidP="00984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realizowane w oparciu o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C0658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analizy danych statystycznych.</w:t>
            </w:r>
          </w:p>
        </w:tc>
      </w:tr>
    </w:tbl>
    <w:p w:rsidR="00C0658B" w:rsidRDefault="00C0658B"/>
    <w:p w:rsidR="00C0658B" w:rsidRDefault="00C0658B"/>
    <w:p w:rsidR="00C0658B" w:rsidRDefault="00C0658B"/>
    <w:p w:rsidR="00C0658B" w:rsidRDefault="00C0658B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984AE7" w:rsidTr="00AC4B27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984AE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984AE7" w:rsidTr="00AC4B27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984AE7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4AE7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984AE7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984AE7" w:rsidTr="00AC4B27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984AE7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984AE7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dla</w:t>
            </w:r>
            <w:r w:rsidRPr="00984AE7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984AE7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I st. PRK</w:t>
            </w:r>
            <w:r w:rsidRPr="00984AE7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984AE7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984AE7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II st. PRK</w:t>
            </w:r>
            <w:r w:rsidRPr="00984AE7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984AE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984AE7" w:rsidTr="00AC4B27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984AE7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984AE7" w:rsidTr="00AC4B27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984AE7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C0658B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0658B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C0658B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984AE7" w:rsidRPr="00C0658B">
              <w:rPr>
                <w:rFonts w:ascii="Times New Roman" w:hAnsi="Times New Roman" w:cs="Times New Roman"/>
                <w:sz w:val="20"/>
              </w:rPr>
              <w:t>na temat krajowych i międzynarodowych źródeł danych o przestępczości i polityce karnej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984AE7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K_W</w:t>
            </w:r>
            <w:r w:rsidR="002650A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984AE7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984AE7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P6U_WG</w:t>
            </w:r>
          </w:p>
        </w:tc>
      </w:tr>
      <w:tr w:rsidR="00DD374F" w:rsidRPr="00984AE7" w:rsidTr="00AC4B27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984AE7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C0658B" w:rsidRDefault="00DD37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0658B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984AE7" w:rsidRPr="00C0658B">
              <w:rPr>
                <w:rFonts w:ascii="Times New Roman" w:hAnsi="Times New Roman" w:cs="Times New Roman"/>
                <w:sz w:val="20"/>
              </w:rPr>
              <w:t>metody porównawcze analizy trendów i struktury przestępczości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K_W</w:t>
            </w:r>
            <w:r w:rsidR="002650A5">
              <w:rPr>
                <w:rFonts w:ascii="Times New Roman" w:eastAsia="Calibri" w:hAnsi="Times New Roman" w:cs="Times New Roman"/>
              </w:rPr>
              <w:t>07</w:t>
            </w:r>
          </w:p>
          <w:p w:rsidR="002650A5" w:rsidRPr="00984AE7" w:rsidRDefault="002650A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984AE7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984AE7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P6U_WG</w:t>
            </w:r>
          </w:p>
        </w:tc>
      </w:tr>
      <w:tr w:rsidR="00CB1659" w:rsidRPr="00984AE7" w:rsidTr="00AC4B27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984AE7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4AE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0658B" w:rsidRDefault="00CB1659" w:rsidP="002650A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0658B">
              <w:rPr>
                <w:rFonts w:ascii="Times New Roman" w:hAnsi="Times New Roman" w:cs="Times New Roman"/>
                <w:sz w:val="20"/>
              </w:rPr>
              <w:t xml:space="preserve">Student zna pojęcia </w:t>
            </w:r>
            <w:r w:rsidR="00C0658B">
              <w:rPr>
                <w:rFonts w:ascii="Times New Roman" w:hAnsi="Times New Roman" w:cs="Times New Roman"/>
                <w:sz w:val="20"/>
              </w:rPr>
              <w:t>definiujące kryminologię porównawcz</w:t>
            </w:r>
            <w:r w:rsidR="002650A5">
              <w:rPr>
                <w:rFonts w:ascii="Times New Roman" w:hAnsi="Times New Roman" w:cs="Times New Roman"/>
                <w:sz w:val="20"/>
              </w:rPr>
              <w:t>ą</w:t>
            </w:r>
            <w:r w:rsidR="00C0658B">
              <w:rPr>
                <w:rFonts w:ascii="Times New Roman" w:hAnsi="Times New Roman" w:cs="Times New Roman"/>
                <w:sz w:val="20"/>
              </w:rPr>
              <w:t xml:space="preserve"> i jej znaczenie dla funkcjonowania współczesnych badań penalnych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984AE7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K_W</w:t>
            </w:r>
            <w:r w:rsidR="002650A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984AE7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984AE7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P6U_WG</w:t>
            </w:r>
          </w:p>
        </w:tc>
      </w:tr>
      <w:tr w:rsidR="00CB1659" w:rsidRPr="00984AE7" w:rsidTr="00AC4B27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984AE7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984AE7" w:rsidTr="00AC4B27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984AE7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  <w:b/>
              </w:rPr>
              <w:t>EK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2650A5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650A5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984AE7" w:rsidRPr="002650A5">
              <w:rPr>
                <w:rFonts w:ascii="Times New Roman" w:hAnsi="Times New Roman" w:cs="Times New Roman"/>
                <w:sz w:val="20"/>
              </w:rPr>
              <w:t>wykorzystać standardowe definicje przestępstw i rozbieżności w ich zastosowaniu w różnych krajach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984AE7" w:rsidRDefault="00CB1659" w:rsidP="00265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K_U</w:t>
            </w:r>
            <w:r w:rsidR="002650A5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984AE7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984AE7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P6U_UW</w:t>
            </w:r>
          </w:p>
        </w:tc>
      </w:tr>
      <w:tr w:rsidR="00CB1659" w:rsidRPr="00984AE7" w:rsidTr="00AC4B27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984AE7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4AE7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2650A5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650A5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984AE7" w:rsidRPr="002650A5">
              <w:rPr>
                <w:rFonts w:ascii="Times New Roman" w:hAnsi="Times New Roman" w:cs="Times New Roman"/>
                <w:sz w:val="20"/>
              </w:rPr>
              <w:t>analizować zróżnicowanie nasilenia przestępczości w różnych krajach i regionach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984AE7" w:rsidRDefault="00B47841" w:rsidP="005C5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K_U</w:t>
            </w:r>
            <w:r w:rsidR="005C5350">
              <w:rPr>
                <w:rFonts w:ascii="Times New Roman" w:eastAsia="Calibri" w:hAnsi="Times New Roman" w:cs="Times New Roman"/>
              </w:rPr>
              <w:t>0</w:t>
            </w:r>
            <w:bookmarkStart w:id="0" w:name="_GoBack"/>
            <w:bookmarkEnd w:id="0"/>
            <w:r w:rsidR="005C535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984AE7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984AE7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P6U_UW</w:t>
            </w:r>
          </w:p>
        </w:tc>
      </w:tr>
      <w:tr w:rsidR="009E4CEB" w:rsidRPr="00984AE7" w:rsidTr="00AC4B27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984AE7" w:rsidRDefault="009E4CEB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4AE7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2650A5" w:rsidRDefault="009E4CE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650A5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984AE7" w:rsidRPr="002650A5">
              <w:rPr>
                <w:rFonts w:ascii="Times New Roman" w:hAnsi="Times New Roman" w:cs="Times New Roman"/>
                <w:sz w:val="20"/>
              </w:rPr>
              <w:t>zidentyfikować różnice w zagrożeniu przestępczością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984AE7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K_U</w:t>
            </w:r>
            <w:r w:rsidR="005C535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984AE7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984AE7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P6U_UU</w:t>
            </w:r>
          </w:p>
        </w:tc>
      </w:tr>
      <w:tr w:rsidR="009E4CEB" w:rsidRPr="00984AE7" w:rsidTr="00AC4B27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984AE7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984AE7" w:rsidTr="00AC4B27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984AE7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4AE7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984AE7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350">
              <w:rPr>
                <w:rFonts w:ascii="Times New Roman" w:hAnsi="Times New Roman" w:cs="Times New Roman"/>
                <w:sz w:val="20"/>
              </w:rPr>
              <w:t xml:space="preserve">Student w </w:t>
            </w:r>
            <w:r w:rsidR="00984AE7" w:rsidRPr="005C5350">
              <w:rPr>
                <w:rFonts w:ascii="Times New Roman" w:hAnsi="Times New Roman" w:cs="Times New Roman"/>
                <w:sz w:val="20"/>
              </w:rPr>
              <w:t>potrafi współpracować w zakresie gromadzenia danych analizowania i inte</w:t>
            </w:r>
            <w:r w:rsidR="005C5350">
              <w:rPr>
                <w:rFonts w:ascii="Times New Roman" w:hAnsi="Times New Roman" w:cs="Times New Roman"/>
                <w:sz w:val="20"/>
              </w:rPr>
              <w:t>rpretacji różnic między krajami, w sytuacjach budzących wątpliwości zasięga opinii ekspertów.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984AE7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K_K</w:t>
            </w:r>
            <w:r w:rsidR="005C535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984AE7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984AE7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4AE7">
              <w:rPr>
                <w:rFonts w:ascii="Times New Roman" w:eastAsia="Calibri" w:hAnsi="Times New Roman" w:cs="Times New Roman"/>
              </w:rPr>
              <w:t>P6U_KK</w:t>
            </w:r>
          </w:p>
        </w:tc>
      </w:tr>
    </w:tbl>
    <w:p w:rsidR="00984AE7" w:rsidRDefault="00984AE7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C5350" w:rsidRDefault="0020390B" w:rsidP="00FB27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984AE7"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>kryminologii porównawczej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C5350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984AE7"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>kryminologii porównawczej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C5350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984AE7"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>kryminologii porównawczej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C5350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984AE7"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>kryminologii porównawczej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C5350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984AE7"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>kryminologii porównawczej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C5350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984AE7"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>kryminologii porównawczej</w:t>
            </w:r>
            <w:r w:rsidR="005C63B3"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C4B27" w:rsidRDefault="00AC4B27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20390B" w:rsidRPr="00B1560E" w:rsidTr="00AC4B27">
        <w:tc>
          <w:tcPr>
            <w:tcW w:w="8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AC4B27">
        <w:tc>
          <w:tcPr>
            <w:tcW w:w="8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AC4B27">
        <w:tc>
          <w:tcPr>
            <w:tcW w:w="8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984AE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984AE7">
              <w:rPr>
                <w:rFonts w:ascii="Times New Roman" w:eastAsia="Calibri" w:hAnsi="Times New Roman" w:cs="Times New Roman"/>
                <w:szCs w:val="18"/>
                <w:u w:val="single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AC4B27">
        <w:tc>
          <w:tcPr>
            <w:tcW w:w="8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AC4B27">
        <w:tc>
          <w:tcPr>
            <w:tcW w:w="8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984AE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984AE7">
              <w:rPr>
                <w:rFonts w:ascii="Times New Roman" w:eastAsia="Calibri" w:hAnsi="Times New Roman" w:cs="Times New Roman"/>
                <w:szCs w:val="18"/>
              </w:rPr>
              <w:t xml:space="preserve">P2. Ocena z kolokwium kończącego przedmiot – </w:t>
            </w:r>
            <w:r w:rsidR="00984AE7" w:rsidRPr="00984AE7">
              <w:rPr>
                <w:rFonts w:ascii="Times New Roman" w:eastAsia="Calibri" w:hAnsi="Times New Roman" w:cs="Times New Roman"/>
                <w:szCs w:val="18"/>
              </w:rPr>
              <w:t>zaliczenie ustne</w:t>
            </w:r>
            <w:r w:rsidRPr="00984AE7">
              <w:rPr>
                <w:rFonts w:ascii="Times New Roman" w:eastAsia="Calibri" w:hAnsi="Times New Roman" w:cs="Times New Roman"/>
                <w:szCs w:val="18"/>
              </w:rPr>
              <w:t xml:space="preserve">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lastRenderedPageBreak/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984AE7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– ocenianie ciągłe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984AE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984AE7">
              <w:rPr>
                <w:rFonts w:ascii="Times New Roman" w:eastAsia="Calibri" w:hAnsi="Times New Roman" w:cs="Times New Roman"/>
                <w:szCs w:val="18"/>
                <w:u w:val="single"/>
              </w:rPr>
              <w:t>P4.Ocena z egzaminu ustnego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984AE7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Egzamin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5C5350" w:rsidRDefault="00984AE7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>egzamin</w:t>
            </w:r>
            <w:r w:rsidR="003010C1"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  <w:r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- forma ustna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5C5350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zaliczenie pisemne – rozwiązanie </w:t>
            </w:r>
            <w:r w:rsidR="00984AE7" w:rsidRPr="005C5350">
              <w:rPr>
                <w:rFonts w:ascii="Times New Roman" w:eastAsia="Calibri" w:hAnsi="Times New Roman" w:cs="Times New Roman"/>
                <w:sz w:val="20"/>
                <w:szCs w:val="18"/>
              </w:rPr>
              <w:t>zadań praktycznych – ocenianie ciągłe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984AE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984AE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984AE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984AE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984AE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984AE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984AE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E3872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E3872" w:rsidRPr="00B23FB7" w:rsidRDefault="00984AE7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0E387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6F3BFE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C60A9E"/>
    <w:multiLevelType w:val="hybridMultilevel"/>
    <w:tmpl w:val="07A8FDCC"/>
    <w:lvl w:ilvl="0" w:tplc="5D248F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361CE"/>
    <w:multiLevelType w:val="hybridMultilevel"/>
    <w:tmpl w:val="EE049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3"/>
  </w:num>
  <w:num w:numId="13">
    <w:abstractNumId w:val="18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D225E"/>
    <w:rsid w:val="001F669E"/>
    <w:rsid w:val="00202BE1"/>
    <w:rsid w:val="0020390B"/>
    <w:rsid w:val="00260ED8"/>
    <w:rsid w:val="00261F08"/>
    <w:rsid w:val="002650A5"/>
    <w:rsid w:val="002D35E6"/>
    <w:rsid w:val="003010C1"/>
    <w:rsid w:val="0030144F"/>
    <w:rsid w:val="00324E6B"/>
    <w:rsid w:val="003372AB"/>
    <w:rsid w:val="003457A3"/>
    <w:rsid w:val="00347081"/>
    <w:rsid w:val="003913A3"/>
    <w:rsid w:val="003E0F50"/>
    <w:rsid w:val="0040153E"/>
    <w:rsid w:val="00402C35"/>
    <w:rsid w:val="00417815"/>
    <w:rsid w:val="00440B46"/>
    <w:rsid w:val="00445C54"/>
    <w:rsid w:val="00461EB5"/>
    <w:rsid w:val="00490AF0"/>
    <w:rsid w:val="00495E3A"/>
    <w:rsid w:val="004A621C"/>
    <w:rsid w:val="004A670F"/>
    <w:rsid w:val="004F271D"/>
    <w:rsid w:val="004F4ECE"/>
    <w:rsid w:val="00575498"/>
    <w:rsid w:val="0059373C"/>
    <w:rsid w:val="005C5350"/>
    <w:rsid w:val="005C63B3"/>
    <w:rsid w:val="005E1F40"/>
    <w:rsid w:val="005F0EF0"/>
    <w:rsid w:val="005F2732"/>
    <w:rsid w:val="005F4F40"/>
    <w:rsid w:val="00613899"/>
    <w:rsid w:val="00662E69"/>
    <w:rsid w:val="00664D97"/>
    <w:rsid w:val="006F3BFE"/>
    <w:rsid w:val="00705399"/>
    <w:rsid w:val="0077565A"/>
    <w:rsid w:val="007821CD"/>
    <w:rsid w:val="00782415"/>
    <w:rsid w:val="00794A09"/>
    <w:rsid w:val="007960DF"/>
    <w:rsid w:val="007A7D44"/>
    <w:rsid w:val="007D40BE"/>
    <w:rsid w:val="007E109D"/>
    <w:rsid w:val="008073B0"/>
    <w:rsid w:val="008304BE"/>
    <w:rsid w:val="008561F3"/>
    <w:rsid w:val="00876EEB"/>
    <w:rsid w:val="00897224"/>
    <w:rsid w:val="008B38F6"/>
    <w:rsid w:val="009705B1"/>
    <w:rsid w:val="00984AE7"/>
    <w:rsid w:val="009A6330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34DC"/>
    <w:rsid w:val="00A770A0"/>
    <w:rsid w:val="00AC4B27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658B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B2725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9</cp:revision>
  <dcterms:created xsi:type="dcterms:W3CDTF">2024-11-25T10:39:00Z</dcterms:created>
  <dcterms:modified xsi:type="dcterms:W3CDTF">2024-12-01T08:01:00Z</dcterms:modified>
</cp:coreProperties>
</file>