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726549">
              <w:rPr>
                <w:rFonts w:ascii="Times New Roman" w:hAnsi="Times New Roman" w:cs="Times New Roman"/>
                <w:b/>
              </w:rPr>
              <w:t>Psych_</w:t>
            </w:r>
            <w:r w:rsidR="007053DD">
              <w:rPr>
                <w:rFonts w:ascii="Times New Roman" w:hAnsi="Times New Roman" w:cs="Times New Roman"/>
                <w:b/>
              </w:rPr>
              <w:t>507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B0C6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PSYCHOLOGIA</w:t>
            </w:r>
            <w:r w:rsidR="00726549">
              <w:rPr>
                <w:rFonts w:ascii="Times New Roman" w:eastAsia="Calibri" w:hAnsi="Times New Roman" w:cs="Times New Roman"/>
                <w:b/>
              </w:rPr>
              <w:t xml:space="preserve"> SĄDOW</w:t>
            </w:r>
            <w:r>
              <w:rPr>
                <w:rFonts w:ascii="Times New Roman" w:eastAsia="Calibri" w:hAnsi="Times New Roman" w:cs="Times New Roman"/>
                <w:b/>
              </w:rPr>
              <w:t>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26549">
              <w:rPr>
                <w:rFonts w:ascii="Times New Roman" w:eastAsia="Calibri" w:hAnsi="Times New Roman" w:cs="Times New Roman"/>
              </w:rPr>
              <w:t>do wyboru: PSYCHOKRYMINOLOGIA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B0C6F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piąty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1C5D9D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C5D9D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1C5D9D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1C5D9D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C5D9D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C66EFD" w:rsidRPr="001C5D9D">
              <w:rPr>
                <w:rFonts w:ascii="Times New Roman" w:eastAsia="Calibri" w:hAnsi="Times New Roman" w:cs="Times New Roman"/>
                <w:sz w:val="20"/>
              </w:rPr>
              <w:t>zaliczenie</w:t>
            </w:r>
            <w:r w:rsidR="00BE32AD" w:rsidRPr="001C5D9D">
              <w:rPr>
                <w:rFonts w:ascii="Times New Roman" w:eastAsia="Calibri" w:hAnsi="Times New Roman" w:cs="Times New Roman"/>
                <w:sz w:val="20"/>
              </w:rPr>
              <w:t xml:space="preserve"> pisemn</w:t>
            </w:r>
            <w:r w:rsidR="00C66EFD" w:rsidRPr="001C5D9D">
              <w:rPr>
                <w:rFonts w:ascii="Times New Roman" w:eastAsia="Calibri" w:hAnsi="Times New Roman" w:cs="Times New Roman"/>
                <w:sz w:val="20"/>
              </w:rPr>
              <w:t>e</w:t>
            </w:r>
            <w:r w:rsidR="00BE32AD" w:rsidRPr="001C5D9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1C5D9D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C5D9D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1C5D9D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1C5D9D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C5D9D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1C5D9D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1C5D9D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C5D9D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1C5D9D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58DE" w:rsidRPr="001A6F08" w:rsidRDefault="00BF58DE" w:rsidP="00BF58DE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1A6F0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Stanik M. J., </w:t>
            </w:r>
            <w:r w:rsidRPr="001A6F0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Psychologia sądowa</w:t>
            </w:r>
            <w:r w:rsidRPr="001A6F0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2021.</w:t>
            </w:r>
          </w:p>
          <w:p w:rsidR="00F103A2" w:rsidRPr="001A6F08" w:rsidRDefault="00BF58DE" w:rsidP="00BF58DE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1A6F0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Akerman M., </w:t>
            </w:r>
            <w:r w:rsidRPr="001A6F0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Podstawy psychologii sądowej</w:t>
            </w:r>
            <w:r w:rsidRPr="001A6F0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Gdańsk: 2005.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16AB" w:rsidRPr="001A6F08" w:rsidRDefault="003616AB" w:rsidP="003616AB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1A6F0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Ciosek M., </w:t>
            </w:r>
            <w:r w:rsidRPr="001A6F0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Psychologia sądowa i penitencjarna</w:t>
            </w:r>
            <w:r w:rsidRPr="001A6F0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2003.</w:t>
            </w:r>
          </w:p>
          <w:p w:rsidR="00F103A2" w:rsidRPr="001A6F08" w:rsidRDefault="00BF58DE" w:rsidP="003616AB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1A6F0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Krahe</w:t>
            </w:r>
            <w:proofErr w:type="spellEnd"/>
            <w:r w:rsidRPr="001A6F0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B., </w:t>
            </w:r>
            <w:r w:rsidRPr="001A6F0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Agresja</w:t>
            </w:r>
            <w:r w:rsidRPr="001A6F0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Gdańsk 2006.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4B130D" w:rsidRDefault="004B130D" w:rsidP="005F4F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130D">
              <w:rPr>
                <w:rFonts w:ascii="Times New Roman" w:hAnsi="Times New Roman" w:cs="Times New Roman"/>
                <w:sz w:val="20"/>
              </w:rPr>
              <w:t>Zapoznanie studenta z podstawowymi zagadnieniami psychologii sądowej. Omówione zostaną zagadnienia związane z funkcjonowaniem sprawcy i ofiary, psychologii zeznań świadków, psychologicznych podstaw wyrokowania, sporządzania opinii sądowych.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30D" w:rsidRPr="004B130D" w:rsidRDefault="004B130D" w:rsidP="004B130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Przedmiot psychologii sądowej, podstawowe definicje: zachowania aspołeczne, zachowania antyspołeczne, </w:t>
            </w:r>
            <w:proofErr w:type="spellStart"/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wiktymność</w:t>
            </w:r>
            <w:proofErr w:type="spellEnd"/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wiktymizacja</w:t>
            </w:r>
            <w:proofErr w:type="spellEnd"/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, ofiara, obszary i kierunki badań i praktyki.</w:t>
            </w:r>
          </w:p>
          <w:p w:rsidR="004B130D" w:rsidRPr="004B130D" w:rsidRDefault="004B130D" w:rsidP="004B130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Agresja i przemoc w ujęciu psychologicznym. Hydrauliczny model agresji (Freud, Lorenz). Model frustracja – agresja (</w:t>
            </w:r>
            <w:proofErr w:type="spellStart"/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Dollard</w:t>
            </w:r>
            <w:proofErr w:type="spellEnd"/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, Miller). Model </w:t>
            </w:r>
            <w:proofErr w:type="spellStart"/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neoasocjacjonizmu</w:t>
            </w:r>
            <w:proofErr w:type="spellEnd"/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poznawczego (Berkowitz). Model społeczno-poznawczy.</w:t>
            </w:r>
          </w:p>
          <w:p w:rsidR="004B130D" w:rsidRPr="004B130D" w:rsidRDefault="004B130D" w:rsidP="004B130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Geneza </w:t>
            </w:r>
            <w:proofErr w:type="spellStart"/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zachowań</w:t>
            </w:r>
            <w:proofErr w:type="spellEnd"/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aspołecznych. Socjalizacja: sposoby rozumienia socjalizacji, podstawowe elementy socjalizacji, mechanizmy socjalizacji, zaburzenia procesu socjalizacji.</w:t>
            </w:r>
          </w:p>
          <w:p w:rsidR="009D629F" w:rsidRPr="004B130D" w:rsidRDefault="004B130D" w:rsidP="004B130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Psychologiczne koncepcje przestępczości. Psychologia zeznań świadków.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30D" w:rsidRPr="004B130D" w:rsidRDefault="004B130D" w:rsidP="004B130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Sprawcy zabójstw: czynniki kryminogenne, uwarunkowania osobowościowe i sytuacyjne zabójstw, charakterystyka sprawców zabójstw (wyznaczniki biologiczne, funkcjonowanie poznawcze, cechy nieprawidłowej osobowości, typologia zabójców, motywacja u sprawców zabójstw). Przestępcy seksualni: charakterystyka, typologia, mechanizmy przestępstwa, cykl dewiacyjny, czynniki recydywy, nieletni sprawcy przestępstw. Dziecko w procedurze sądowej.</w:t>
            </w:r>
          </w:p>
          <w:p w:rsidR="004B130D" w:rsidRPr="004B130D" w:rsidRDefault="004B130D" w:rsidP="004B130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Opiniowanie psychologiczno-sądowe w sprawach karnych, rodzinnych i cywilnych Przemoc domowa: charakterystyka, uwarunkowania, mechanizmy konsekwencje.</w:t>
            </w:r>
          </w:p>
          <w:p w:rsidR="004B130D" w:rsidRPr="004B130D" w:rsidRDefault="004B130D" w:rsidP="004B130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Problemy krzywdzenia dzieci- formy i skutki emocjonalnego krzywdzenia, fizyczne znęcanie się nad dziećmi, seksualne wykorzystywanie, problemy badań psychologicznych.</w:t>
            </w:r>
          </w:p>
          <w:p w:rsidR="004B130D" w:rsidRPr="004B130D" w:rsidRDefault="004B130D" w:rsidP="004B130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Psychologia przesłuchania. Specyfika zeznań dzieci. Przygotowanie dziecka do zeznań w sądzie. Kazirodztwo: charakterystyka, mechanizmy, konsekwencje. Rola psychologa w procesie karnym - opiniowanie w sprawach dorosłych sprawców przestępstw. Psychopatologia a zachowania przestępcze, epigeneza zaburzeń, profilowanie psychologiczne sprawców zabójstw. </w:t>
            </w:r>
          </w:p>
          <w:p w:rsidR="00440B46" w:rsidRPr="004B130D" w:rsidRDefault="004B130D" w:rsidP="004B130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Zachowania przestępcze nieletnich: uwarunkowania, mechanizmy, czynniki ryzyka, zaburzenia psychiczne </w:t>
            </w:r>
            <w:r w:rsidRPr="004B130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nieletnich, recydywa.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CA37D7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37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CA37D7" w:rsidRDefault="00CA37D7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7D7">
              <w:rPr>
                <w:rFonts w:ascii="Times New Roman" w:hAnsi="Times New Roman" w:cs="Times New Roman"/>
                <w:sz w:val="20"/>
                <w:szCs w:val="20"/>
              </w:rPr>
              <w:t xml:space="preserve">Student wykorzystuje i integruje wiedzę teoretyczną z zakresu psychologii sądowej w celu analizowania i interpretowania z złożonych problemów terapeutycznych, wychowawczych, resocjalizacyjnych i pomocowych, a także motywów i wzorów ludzkich </w:t>
            </w:r>
            <w:proofErr w:type="spellStart"/>
            <w:r w:rsidRPr="00CA37D7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CA37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568F" w:rsidRDefault="0076568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  <w:bookmarkStart w:id="0" w:name="_GoBack"/>
            <w:bookmarkEnd w:id="0"/>
          </w:p>
          <w:p w:rsidR="001C5D9D" w:rsidRDefault="001C5D9D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440B46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1C5D9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CA37D7" w:rsidRDefault="00CB1659" w:rsidP="00CA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A37D7">
              <w:rPr>
                <w:rFonts w:ascii="Times New Roman" w:eastAsia="Calibri" w:hAnsi="Times New Roman" w:cs="Times New Roman"/>
                <w:b/>
                <w:sz w:val="20"/>
              </w:rPr>
              <w:t>E</w:t>
            </w:r>
            <w:r w:rsidR="00CA37D7" w:rsidRPr="00CA37D7">
              <w:rPr>
                <w:rFonts w:ascii="Times New Roman" w:eastAsia="Calibri" w:hAnsi="Times New Roman" w:cs="Times New Roman"/>
                <w:b/>
                <w:sz w:val="20"/>
              </w:rPr>
              <w:t>U</w:t>
            </w:r>
            <w:r w:rsidRPr="00CA37D7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="00CA37D7" w:rsidRPr="00CA37D7">
              <w:rPr>
                <w:rFonts w:ascii="Times New Roman" w:eastAsia="Calibri" w:hAnsi="Times New Roman" w:cs="Times New Roman"/>
                <w:b/>
                <w:sz w:val="20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CA37D7" w:rsidRDefault="00CA37D7" w:rsidP="00CA37D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A37D7">
              <w:rPr>
                <w:rFonts w:ascii="Times New Roman" w:hAnsi="Times New Roman" w:cs="Times New Roman"/>
                <w:sz w:val="20"/>
              </w:rPr>
              <w:t>Student potrafi scharakteryzować funkcjonowanie wymiaru sprawiedliwości (na etapie przygotowawczym, sądowym i penitencjarnym) z perspektywy psychologii sądowej.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1C5D9D">
              <w:rPr>
                <w:rFonts w:ascii="Times New Roman" w:eastAsia="Calibri" w:hAnsi="Times New Roman" w:cs="Times New Roman"/>
              </w:rPr>
              <w:t>04</w:t>
            </w:r>
          </w:p>
          <w:p w:rsidR="001C5D9D" w:rsidRPr="00782415" w:rsidRDefault="001C5D9D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CA37D7" w:rsidRDefault="00CB1659" w:rsidP="00CA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A37D7">
              <w:rPr>
                <w:rFonts w:ascii="Times New Roman" w:eastAsia="Calibri" w:hAnsi="Times New Roman" w:cs="Times New Roman"/>
                <w:b/>
                <w:sz w:val="20"/>
              </w:rPr>
              <w:t>EU</w:t>
            </w:r>
            <w:r w:rsidR="00CA37D7" w:rsidRPr="00CA37D7">
              <w:rPr>
                <w:rFonts w:ascii="Times New Roman" w:eastAsia="Calibri" w:hAnsi="Times New Roman" w:cs="Times New Roman"/>
                <w:b/>
                <w:sz w:val="20"/>
              </w:rPr>
              <w:t xml:space="preserve"> 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CA37D7" w:rsidRDefault="00CA37D7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A37D7">
              <w:rPr>
                <w:rFonts w:ascii="Times New Roman" w:hAnsi="Times New Roman" w:cs="Times New Roman"/>
                <w:sz w:val="20"/>
              </w:rPr>
              <w:t xml:space="preserve">Student potrafi wyjaśnić biologiczne, psychologiczne, społeczne , filozoficzne podstawy </w:t>
            </w:r>
            <w:proofErr w:type="spellStart"/>
            <w:r w:rsidRPr="00CA37D7">
              <w:rPr>
                <w:rFonts w:ascii="Times New Roman" w:hAnsi="Times New Roman" w:cs="Times New Roman"/>
                <w:sz w:val="20"/>
              </w:rPr>
              <w:t>zachowań</w:t>
            </w:r>
            <w:proofErr w:type="spellEnd"/>
            <w:r w:rsidRPr="00CA37D7">
              <w:rPr>
                <w:rFonts w:ascii="Times New Roman" w:hAnsi="Times New Roman" w:cs="Times New Roman"/>
                <w:sz w:val="20"/>
              </w:rPr>
              <w:t xml:space="preserve"> aspołecznych i antyspołecznych; definiuje istotę funkcjonalności i dysfunkcjonalności, adaptacji i niedostosowania, normy i patologii; rozumie istotę więzi społecznych i o rządzących nimi prawidłowości istotnych z punktu widzenia psychologii sądowej.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B4784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1C5D9D">
              <w:rPr>
                <w:rFonts w:ascii="Times New Roman" w:eastAsia="Calibri" w:hAnsi="Times New Roman" w:cs="Times New Roman"/>
              </w:rPr>
              <w:t>02</w:t>
            </w:r>
          </w:p>
          <w:p w:rsidR="001C5D9D" w:rsidRDefault="001C5D9D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  <w:p w:rsidR="001C5D9D" w:rsidRDefault="001C5D9D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1C5D9D" w:rsidRPr="00782415" w:rsidRDefault="001C5D9D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CA37D7" w:rsidRDefault="009E4CEB" w:rsidP="00CA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A37D7">
              <w:rPr>
                <w:rFonts w:ascii="Times New Roman" w:eastAsia="Calibri" w:hAnsi="Times New Roman" w:cs="Times New Roman"/>
                <w:b/>
                <w:sz w:val="20"/>
              </w:rPr>
              <w:t xml:space="preserve">EU </w:t>
            </w:r>
            <w:r w:rsidR="00CA37D7" w:rsidRPr="00CA37D7">
              <w:rPr>
                <w:rFonts w:ascii="Times New Roman" w:eastAsia="Calibri" w:hAnsi="Times New Roman" w:cs="Times New Roman"/>
                <w:b/>
                <w:sz w:val="20"/>
              </w:rPr>
              <w:t>4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CA37D7" w:rsidRDefault="00CA37D7" w:rsidP="00CA3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A37D7">
              <w:rPr>
                <w:rFonts w:ascii="Times New Roman" w:hAnsi="Times New Roman" w:cs="Times New Roman"/>
                <w:sz w:val="20"/>
              </w:rPr>
              <w:t>Student ma przekonanie o sensie, wartości i potrzebie podejmowania działań pomocowych w środowisku społecznym; jest gotowy do podejmowania wyzwań zawodowych; wykazuje aktywność, podejmuje trud i odznacza się wytrwałością w realizacji indywidualnych i zespołowych działań profesjonalnych w zakresie kryminologii.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1C5D9D">
              <w:rPr>
                <w:rFonts w:ascii="Times New Roman" w:eastAsia="Calibri" w:hAnsi="Times New Roman" w:cs="Times New Roman"/>
              </w:rPr>
              <w:t>03</w:t>
            </w:r>
          </w:p>
          <w:p w:rsidR="00F2228F" w:rsidRPr="00782415" w:rsidRDefault="00F2228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F2228F">
              <w:rPr>
                <w:rFonts w:ascii="Times New Roman" w:eastAsia="Calibri" w:hAnsi="Times New Roman" w:cs="Times New Roman"/>
              </w:rPr>
              <w:t>O</w:t>
            </w:r>
          </w:p>
          <w:p w:rsidR="00F2228F" w:rsidRPr="00782415" w:rsidRDefault="00F2228F" w:rsidP="00F22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F2228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F2228F" w:rsidRDefault="0020390B" w:rsidP="00CA3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2228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CA37D7" w:rsidRPr="00F2228F">
              <w:rPr>
                <w:rFonts w:ascii="Times New Roman" w:eastAsia="Calibri" w:hAnsi="Times New Roman" w:cs="Times New Roman"/>
                <w:sz w:val="20"/>
                <w:szCs w:val="18"/>
              </w:rPr>
              <w:t>psychologii sądowej</w:t>
            </w:r>
          </w:p>
        </w:tc>
      </w:tr>
      <w:tr w:rsidR="0020390B" w:rsidRPr="00F2228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F2228F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2228F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F2228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CA37D7" w:rsidRPr="00F2228F">
              <w:rPr>
                <w:rFonts w:ascii="Times New Roman" w:eastAsia="Calibri" w:hAnsi="Times New Roman" w:cs="Times New Roman"/>
                <w:sz w:val="20"/>
                <w:szCs w:val="18"/>
              </w:rPr>
              <w:t>psychologii sądowej</w:t>
            </w:r>
          </w:p>
        </w:tc>
      </w:tr>
      <w:tr w:rsidR="0020390B" w:rsidRPr="00F2228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F2228F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2228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61–70% – przyswojenie na średnim poziomie </w:t>
            </w:r>
            <w:r w:rsidR="00CA37D7" w:rsidRPr="00F2228F">
              <w:rPr>
                <w:rFonts w:ascii="Times New Roman" w:eastAsia="Calibri" w:hAnsi="Times New Roman" w:cs="Times New Roman"/>
                <w:sz w:val="20"/>
                <w:szCs w:val="18"/>
              </w:rPr>
              <w:t>problematyki psychologii sądowej</w:t>
            </w:r>
          </w:p>
        </w:tc>
      </w:tr>
      <w:tr w:rsidR="0020390B" w:rsidRPr="00F2228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F2228F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2228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F2228F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CA37D7" w:rsidRPr="00F2228F">
              <w:rPr>
                <w:rFonts w:ascii="Times New Roman" w:eastAsia="Calibri" w:hAnsi="Times New Roman" w:cs="Times New Roman"/>
                <w:sz w:val="20"/>
                <w:szCs w:val="18"/>
              </w:rPr>
              <w:t>psychologii sądowej</w:t>
            </w:r>
          </w:p>
        </w:tc>
      </w:tr>
      <w:tr w:rsidR="0020390B" w:rsidRPr="00F2228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F2228F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2228F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F2228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CA37D7" w:rsidRPr="00F2228F">
              <w:rPr>
                <w:rFonts w:ascii="Times New Roman" w:eastAsia="Calibri" w:hAnsi="Times New Roman" w:cs="Times New Roman"/>
                <w:sz w:val="20"/>
                <w:szCs w:val="18"/>
              </w:rPr>
              <w:t>psychologii sądowej</w:t>
            </w:r>
          </w:p>
        </w:tc>
      </w:tr>
      <w:tr w:rsidR="0020390B" w:rsidRPr="00F2228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F2228F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2228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CA37D7" w:rsidRPr="00F2228F">
              <w:rPr>
                <w:rFonts w:ascii="Times New Roman" w:eastAsia="Calibri" w:hAnsi="Times New Roman" w:cs="Times New Roman"/>
                <w:sz w:val="20"/>
                <w:szCs w:val="18"/>
              </w:rPr>
              <w:t>psychologii sądowej</w:t>
            </w:r>
            <w:r w:rsidR="005C63B3" w:rsidRPr="00F2228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F2228F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lastRenderedPageBreak/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C66EFD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C66EFD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C66EFD" w:rsidRDefault="0020390B" w:rsidP="00C66EFD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C66EFD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C66EFD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  <w:r w:rsidR="000E3872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C66EFD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końcowe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C66EFD" w:rsidP="00C66E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Zaliczenie </w:t>
            </w:r>
            <w:r w:rsidR="00445C54">
              <w:rPr>
                <w:rFonts w:ascii="Times New Roman" w:eastAsia="Calibri" w:hAnsi="Times New Roman" w:cs="Times New Roman"/>
                <w:b/>
              </w:rPr>
              <w:t>pisemn</w:t>
            </w:r>
            <w:r>
              <w:rPr>
                <w:rFonts w:ascii="Times New Roman" w:eastAsia="Calibri" w:hAnsi="Times New Roman" w:cs="Times New Roman"/>
                <w:b/>
              </w:rPr>
              <w:t>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C66EF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C66EF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C66EF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C66EF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C66EF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6D9E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00DC8"/>
    <w:multiLevelType w:val="hybridMultilevel"/>
    <w:tmpl w:val="6D9E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C2DE8"/>
    <w:multiLevelType w:val="hybridMultilevel"/>
    <w:tmpl w:val="963CF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8"/>
  </w:num>
  <w:num w:numId="5">
    <w:abstractNumId w:val="21"/>
  </w:num>
  <w:num w:numId="6">
    <w:abstractNumId w:val="0"/>
  </w:num>
  <w:num w:numId="7">
    <w:abstractNumId w:val="22"/>
  </w:num>
  <w:num w:numId="8">
    <w:abstractNumId w:val="1"/>
  </w:num>
  <w:num w:numId="9">
    <w:abstractNumId w:val="7"/>
  </w:num>
  <w:num w:numId="10">
    <w:abstractNumId w:val="16"/>
  </w:num>
  <w:num w:numId="11">
    <w:abstractNumId w:val="13"/>
  </w:num>
  <w:num w:numId="12">
    <w:abstractNumId w:val="24"/>
  </w:num>
  <w:num w:numId="13">
    <w:abstractNumId w:val="20"/>
  </w:num>
  <w:num w:numId="14">
    <w:abstractNumId w:val="8"/>
  </w:num>
  <w:num w:numId="15">
    <w:abstractNumId w:val="6"/>
  </w:num>
  <w:num w:numId="16">
    <w:abstractNumId w:val="17"/>
  </w:num>
  <w:num w:numId="17">
    <w:abstractNumId w:val="14"/>
  </w:num>
  <w:num w:numId="18">
    <w:abstractNumId w:val="23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5"/>
  </w:num>
  <w:num w:numId="23">
    <w:abstractNumId w:val="12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40FBF"/>
    <w:rsid w:val="000821A1"/>
    <w:rsid w:val="000A3030"/>
    <w:rsid w:val="000B1713"/>
    <w:rsid w:val="000E3872"/>
    <w:rsid w:val="000E44C4"/>
    <w:rsid w:val="000E57A4"/>
    <w:rsid w:val="000F6BC8"/>
    <w:rsid w:val="0016056A"/>
    <w:rsid w:val="00181AD2"/>
    <w:rsid w:val="00184463"/>
    <w:rsid w:val="001A6F08"/>
    <w:rsid w:val="001C5D9D"/>
    <w:rsid w:val="001D225E"/>
    <w:rsid w:val="00202BE1"/>
    <w:rsid w:val="0020390B"/>
    <w:rsid w:val="00261F08"/>
    <w:rsid w:val="00263D86"/>
    <w:rsid w:val="003010C1"/>
    <w:rsid w:val="0030144F"/>
    <w:rsid w:val="00324E6B"/>
    <w:rsid w:val="003372AB"/>
    <w:rsid w:val="003457A3"/>
    <w:rsid w:val="00347081"/>
    <w:rsid w:val="003616AB"/>
    <w:rsid w:val="003913A3"/>
    <w:rsid w:val="003D0B44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B130D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705399"/>
    <w:rsid w:val="007053DD"/>
    <w:rsid w:val="00726549"/>
    <w:rsid w:val="0076568F"/>
    <w:rsid w:val="0077565A"/>
    <w:rsid w:val="007821CD"/>
    <w:rsid w:val="00782415"/>
    <w:rsid w:val="00794A09"/>
    <w:rsid w:val="007960DF"/>
    <w:rsid w:val="007A7D44"/>
    <w:rsid w:val="007D40BE"/>
    <w:rsid w:val="007E109D"/>
    <w:rsid w:val="008304BE"/>
    <w:rsid w:val="008561F3"/>
    <w:rsid w:val="00876EEB"/>
    <w:rsid w:val="00897224"/>
    <w:rsid w:val="008B38F6"/>
    <w:rsid w:val="009705B1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B1560E"/>
    <w:rsid w:val="00B23FB7"/>
    <w:rsid w:val="00B47841"/>
    <w:rsid w:val="00B65D85"/>
    <w:rsid w:val="00B762A5"/>
    <w:rsid w:val="00BA2DFB"/>
    <w:rsid w:val="00BB0C6F"/>
    <w:rsid w:val="00BB770C"/>
    <w:rsid w:val="00BD095A"/>
    <w:rsid w:val="00BE32AD"/>
    <w:rsid w:val="00BF58DE"/>
    <w:rsid w:val="00C1686B"/>
    <w:rsid w:val="00C16ED0"/>
    <w:rsid w:val="00C22968"/>
    <w:rsid w:val="00C54671"/>
    <w:rsid w:val="00C57808"/>
    <w:rsid w:val="00C66EFD"/>
    <w:rsid w:val="00CA37D7"/>
    <w:rsid w:val="00CB1659"/>
    <w:rsid w:val="00CB180E"/>
    <w:rsid w:val="00CB5E21"/>
    <w:rsid w:val="00CC4248"/>
    <w:rsid w:val="00CE3E50"/>
    <w:rsid w:val="00CE51D2"/>
    <w:rsid w:val="00CF13C6"/>
    <w:rsid w:val="00D10B3A"/>
    <w:rsid w:val="00DA7115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2228F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1206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7</cp:revision>
  <dcterms:created xsi:type="dcterms:W3CDTF">2024-11-25T11:24:00Z</dcterms:created>
  <dcterms:modified xsi:type="dcterms:W3CDTF">2024-12-01T09:44:00Z</dcterms:modified>
</cp:coreProperties>
</file>