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1A8DFC7" wp14:editId="269DCADB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7C0D2D" wp14:editId="4812341D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560C4">
              <w:rPr>
                <w:rFonts w:ascii="Times New Roman" w:hAnsi="Times New Roman" w:cs="Times New Roman"/>
                <w:b/>
              </w:rPr>
              <w:t>P</w:t>
            </w:r>
            <w:r w:rsidR="00CA7D34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A7D34" w:rsidP="005B3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UJEMNE ZJAWISKA SPOŁ</w:t>
            </w:r>
            <w:r w:rsidR="005B3467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CZNE JAKO CZYNNIK KRYMINOGENNY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CA7D3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5B346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B3467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5B346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5B3467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B3467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5B3467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5B3467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5B3467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5B3467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B3467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5B3467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5B3467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B3467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5B3467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5B3467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B3467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5B346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015B98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5B98" w:rsidRPr="00B23FB7" w:rsidRDefault="00015B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B98" w:rsidRPr="00015B98" w:rsidRDefault="00015B98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015B9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LexisNexis</w:t>
            </w:r>
            <w:proofErr w:type="spellEnd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2022.</w:t>
            </w:r>
          </w:p>
          <w:p w:rsidR="00015B98" w:rsidRPr="00015B98" w:rsidRDefault="00015B98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Chomczyński</w:t>
            </w:r>
            <w:proofErr w:type="spellEnd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Frąckowiak P., Woźniakowska D. (red.), </w:t>
            </w:r>
            <w:r w:rsidRPr="00015B9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</w:t>
            </w:r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PWN, Warszawa 2023.</w:t>
            </w:r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ab/>
            </w:r>
          </w:p>
        </w:tc>
      </w:tr>
      <w:tr w:rsidR="00015B98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5B98" w:rsidRPr="00B23FB7" w:rsidRDefault="00015B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B98" w:rsidRPr="00015B98" w:rsidRDefault="00015B98" w:rsidP="00840B5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Dadak</w:t>
            </w:r>
            <w:proofErr w:type="spellEnd"/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Grzyb M., Szuba-Boroń A., Widacki J., </w:t>
            </w:r>
            <w:r w:rsidRPr="00015B9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Kryminologia. Zarys systemu z testami on-line</w:t>
            </w:r>
            <w:r w:rsidRPr="00015B9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CH BECK, Warszawa 2022.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5B3467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Celem zajęć jest wskazanie potencjału kryminologicznego wybranych ujemnych zjawisk społecznych</w:t>
            </w:r>
            <w:r w:rsidR="00015B98">
              <w:rPr>
                <w:rFonts w:ascii="Times New Roman" w:hAnsi="Times New Roman" w:cs="Times New Roman"/>
              </w:rPr>
              <w:t xml:space="preserve"> i ich roli w kształtowaniu profilaktyki patologii społecznych.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B34879" w:rsidRDefault="00015B98" w:rsidP="00015B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Zagrożenia środowiska naturalnego</w:t>
            </w:r>
          </w:p>
          <w:p w:rsidR="00015B98" w:rsidRPr="00B34879" w:rsidRDefault="00015B98" w:rsidP="00015B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Bezdomność </w:t>
            </w:r>
          </w:p>
          <w:p w:rsidR="00A22CAF" w:rsidRPr="00B34879" w:rsidRDefault="00A22CAF" w:rsidP="00A22C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Przemoc i agresja jako negatywne zjawiska społeczne</w:t>
            </w:r>
          </w:p>
          <w:p w:rsidR="00A22CAF" w:rsidRPr="00B34879" w:rsidRDefault="00A22CAF" w:rsidP="00A22C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Implikacje rozwoju cywilizacji konsumpcyjnej</w:t>
            </w:r>
          </w:p>
          <w:p w:rsidR="00A22CAF" w:rsidRPr="00B34879" w:rsidRDefault="00A22CAF" w:rsidP="00A22C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Konflikty społeczne na tle kulturowym wywołane globalizacją</w:t>
            </w:r>
          </w:p>
          <w:p w:rsidR="00A22CAF" w:rsidRPr="00B34879" w:rsidRDefault="00A22CAF" w:rsidP="00A22C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Konflikty społeczne w etiologii </w:t>
            </w:r>
            <w:proofErr w:type="spellStart"/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patologicznych</w:t>
            </w:r>
          </w:p>
          <w:p w:rsidR="00B34879" w:rsidRPr="00B34879" w:rsidRDefault="00A22CAF" w:rsidP="00B3487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Stan zdrowia psychicznego ludności </w:t>
            </w:r>
          </w:p>
          <w:p w:rsidR="00B34879" w:rsidRPr="00B34879" w:rsidRDefault="00B34879" w:rsidP="00B3487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Narkomania</w:t>
            </w:r>
          </w:p>
          <w:p w:rsidR="00A22CAF" w:rsidRPr="00B34879" w:rsidRDefault="00B34879" w:rsidP="00B3487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AIDS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Wypadki drogowe</w:t>
            </w:r>
          </w:p>
          <w:p w:rsidR="00A22CAF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Wypadki przy pracy</w:t>
            </w:r>
          </w:p>
          <w:p w:rsidR="00A22CAF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Mowa nienawiści w życiu publicznym </w:t>
            </w:r>
          </w:p>
          <w:p w:rsidR="00A22CAF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Alkohol a przestępstwo</w:t>
            </w:r>
          </w:p>
          <w:p w:rsidR="00A22CAF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Nikotynizm</w:t>
            </w:r>
          </w:p>
          <w:p w:rsidR="00A22CAF" w:rsidRPr="00B34879" w:rsidRDefault="00A22CAF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Uzależnienia od technologii i </w:t>
            </w:r>
            <w:proofErr w:type="spellStart"/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internetu</w:t>
            </w:r>
            <w:proofErr w:type="spellEnd"/>
          </w:p>
          <w:p w:rsidR="00B34879" w:rsidRDefault="00B34879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3487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Prostytucja</w:t>
            </w:r>
          </w:p>
          <w:p w:rsidR="00AC11BC" w:rsidRDefault="00AC11BC" w:rsidP="00AC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AC11BC" w:rsidRPr="00AC11BC" w:rsidRDefault="00AC11BC" w:rsidP="00AC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mają charakter praktyczny – analizy odstępnych danych statystycznych, ilościowych i jakościowych, studenci rozwiązują kazusy oraz analizują dostępne orzecznictwo.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B34879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487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B34879">
              <w:rPr>
                <w:rFonts w:ascii="Times New Roman" w:hAnsi="Times New Roman" w:cs="Times New Roman"/>
                <w:sz w:val="20"/>
              </w:rPr>
              <w:t>ma zaawansowaną wiedzę</w:t>
            </w:r>
            <w:r w:rsidR="00B34879" w:rsidRPr="00B34879">
              <w:rPr>
                <w:rFonts w:ascii="Times New Roman" w:hAnsi="Times New Roman" w:cs="Times New Roman"/>
                <w:sz w:val="20"/>
              </w:rPr>
              <w:t xml:space="preserve"> na temat wpływu ujemnych zjawisk społecznych na występowanie przestępczości</w:t>
            </w:r>
            <w:r w:rsidR="0040153E" w:rsidRPr="00B3487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F59BC">
              <w:rPr>
                <w:rFonts w:ascii="Times New Roman" w:eastAsia="Calibri" w:hAnsi="Times New Roman" w:cs="Times New Roman"/>
              </w:rPr>
              <w:t>06</w:t>
            </w:r>
          </w:p>
          <w:p w:rsidR="00BF59BC" w:rsidRDefault="00BF59B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BF59BC" w:rsidRPr="00782415" w:rsidRDefault="00BF59B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BF59BC" w:rsidRPr="00782415" w:rsidRDefault="00BF59B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F59BC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59BC" w:rsidRPr="00782415" w:rsidRDefault="00BF59B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59BC" w:rsidRPr="00B34879" w:rsidRDefault="00BF59BC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4879">
              <w:rPr>
                <w:rFonts w:ascii="Times New Roman" w:hAnsi="Times New Roman" w:cs="Times New Roman"/>
                <w:sz w:val="20"/>
              </w:rPr>
              <w:t>Student zna i definiuje wybrane ujemne zjawiska społeczne</w:t>
            </w:r>
            <w:r>
              <w:rPr>
                <w:rFonts w:ascii="Times New Roman" w:hAnsi="Times New Roman" w:cs="Times New Roman"/>
                <w:sz w:val="20"/>
              </w:rPr>
              <w:t xml:space="preserve"> o potencjale kryminogennym, korzysta z tej wiedzy w pracy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AC1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AC11BC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C11B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C11BC" w:rsidRDefault="00CB1659" w:rsidP="00AC11B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C11B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B34879" w:rsidRPr="00AC11BC">
              <w:rPr>
                <w:rFonts w:ascii="Times New Roman" w:hAnsi="Times New Roman" w:cs="Times New Roman"/>
                <w:sz w:val="20"/>
              </w:rPr>
              <w:t>wskazać na czynniki kryminogenne współczesnych patologii społecznych, jednocześnie sz</w:t>
            </w:r>
            <w:r w:rsidR="00AC11BC" w:rsidRPr="00AC11BC">
              <w:rPr>
                <w:rFonts w:ascii="Times New Roman" w:hAnsi="Times New Roman" w:cs="Times New Roman"/>
                <w:sz w:val="20"/>
              </w:rPr>
              <w:t>a</w:t>
            </w:r>
            <w:r w:rsidR="00B34879" w:rsidRPr="00AC11BC">
              <w:rPr>
                <w:rFonts w:ascii="Times New Roman" w:hAnsi="Times New Roman" w:cs="Times New Roman"/>
                <w:sz w:val="20"/>
              </w:rPr>
              <w:t xml:space="preserve">cuje możliwe </w:t>
            </w:r>
            <w:r w:rsidR="00AC11BC" w:rsidRPr="00AC11BC">
              <w:rPr>
                <w:rFonts w:ascii="Times New Roman" w:hAnsi="Times New Roman" w:cs="Times New Roman"/>
                <w:sz w:val="20"/>
              </w:rPr>
              <w:t xml:space="preserve">metody ich </w:t>
            </w:r>
            <w:r w:rsidR="00AC11BC" w:rsidRPr="00AC11BC">
              <w:rPr>
                <w:rFonts w:ascii="Times New Roman" w:hAnsi="Times New Roman" w:cs="Times New Roman"/>
                <w:sz w:val="20"/>
              </w:rPr>
              <w:lastRenderedPageBreak/>
              <w:t>profilaktyki.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Default="00BF59BC" w:rsidP="00BF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K_U09</w:t>
            </w:r>
          </w:p>
          <w:p w:rsidR="00BF59BC" w:rsidRDefault="00BF59BC" w:rsidP="00BF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CB1659" w:rsidRPr="00782415" w:rsidRDefault="00BF59BC" w:rsidP="00BF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BF59BC" w:rsidRPr="00782415" w:rsidRDefault="00BF59B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F59BC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59BC" w:rsidRPr="00782415" w:rsidRDefault="00BF59BC" w:rsidP="00AC1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59BC" w:rsidRPr="00AC11BC" w:rsidRDefault="00BF59BC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C11BC">
              <w:rPr>
                <w:rFonts w:ascii="Times New Roman" w:hAnsi="Times New Roman" w:cs="Times New Roman"/>
                <w:sz w:val="20"/>
              </w:rPr>
              <w:t>Student potrafi rozwiązywać praktyczne problemy wybranych ujemnych zjawisk społecznych o potencjale kryminogennym, w tym rozwiązywać kazusy w analizowanym zakresie.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59BC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BF59BC" w:rsidRPr="00782415" w:rsidRDefault="00BF59B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C1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AC11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C11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1A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AC11BC" w:rsidRPr="002341A6">
              <w:rPr>
                <w:rFonts w:ascii="Times New Roman" w:hAnsi="Times New Roman" w:cs="Times New Roman"/>
                <w:sz w:val="20"/>
              </w:rPr>
              <w:t xml:space="preserve">stosuje posiadaną wiedzę i umiejętności rozwiązując </w:t>
            </w:r>
            <w:r w:rsidR="002341A6" w:rsidRPr="002341A6">
              <w:rPr>
                <w:rFonts w:ascii="Times New Roman" w:hAnsi="Times New Roman" w:cs="Times New Roman"/>
                <w:sz w:val="20"/>
              </w:rPr>
              <w:t>zadania w pracy zawodowej, w przypadku wątpliwości zasięga opinii ekspertów.</w:t>
            </w:r>
            <w:r w:rsidRPr="002341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D0329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2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234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ujemnych zjawisk społecznych jako czynnika kryminogennego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ujemnych zjawisk społecznych jako czynnika kryminogennego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ujemnych zjawisk społecznych jako czynnika kryminogennego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ujemnych zjawisk społecznych jako czynnika kryminogennego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ujemnych zjawisk społecznych jako czynnika kryminogennego</w:t>
            </w:r>
          </w:p>
        </w:tc>
      </w:tr>
      <w:tr w:rsidR="0020390B" w:rsidRPr="00D0329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03293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2341A6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problematyki ujemnych zjawisk społecznych jako czynnika kryminogennego</w:t>
            </w:r>
            <w:r w:rsidR="005C63B3"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D03293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2341A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2341A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2341A6" w:rsidRDefault="0020390B" w:rsidP="002341A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2341A6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341A6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341A6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2341A6" w:rsidP="002341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341A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7249"/>
    <w:multiLevelType w:val="hybridMultilevel"/>
    <w:tmpl w:val="F748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5B98"/>
    <w:rsid w:val="0003597A"/>
    <w:rsid w:val="000560C4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341A6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B3467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53DD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22CAF"/>
    <w:rsid w:val="00A54EBF"/>
    <w:rsid w:val="00A60F4F"/>
    <w:rsid w:val="00A64397"/>
    <w:rsid w:val="00A64BA3"/>
    <w:rsid w:val="00A770A0"/>
    <w:rsid w:val="00AC11BC"/>
    <w:rsid w:val="00B039B3"/>
    <w:rsid w:val="00B1560E"/>
    <w:rsid w:val="00B23FB7"/>
    <w:rsid w:val="00B34879"/>
    <w:rsid w:val="00B47841"/>
    <w:rsid w:val="00B65D85"/>
    <w:rsid w:val="00B762A5"/>
    <w:rsid w:val="00BA2DFB"/>
    <w:rsid w:val="00BB0C6F"/>
    <w:rsid w:val="00BB770C"/>
    <w:rsid w:val="00BD095A"/>
    <w:rsid w:val="00BE32AD"/>
    <w:rsid w:val="00BF59BC"/>
    <w:rsid w:val="00C1686B"/>
    <w:rsid w:val="00C16ED0"/>
    <w:rsid w:val="00C22968"/>
    <w:rsid w:val="00C54671"/>
    <w:rsid w:val="00C57808"/>
    <w:rsid w:val="00CA7D34"/>
    <w:rsid w:val="00CB1659"/>
    <w:rsid w:val="00CB180E"/>
    <w:rsid w:val="00CB5E21"/>
    <w:rsid w:val="00CC4248"/>
    <w:rsid w:val="00CE3E50"/>
    <w:rsid w:val="00CE51D2"/>
    <w:rsid w:val="00CF13C6"/>
    <w:rsid w:val="00D03293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2024-11-25T11:24:00Z</dcterms:created>
  <dcterms:modified xsi:type="dcterms:W3CDTF">2024-12-01T11:35:00Z</dcterms:modified>
</cp:coreProperties>
</file>