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22C05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6C3B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22C0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PEDAGOGIKA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22C0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44E6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244E6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B244E6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B244E6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244E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244E6" w:rsidRPr="00B244E6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B244E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B244E6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244E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B244E6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B244E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244E6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B244E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B244E6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244E6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B244E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372461" w:rsidRDefault="00372461" w:rsidP="0037246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Kwieciński Z., Śliwerski B., </w:t>
            </w:r>
            <w:proofErr w:type="spellStart"/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Chomczyńska</w:t>
            </w:r>
            <w:proofErr w:type="spellEnd"/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-Rubacha M., Chrzanowska I., </w:t>
            </w:r>
            <w:proofErr w:type="spellStart"/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Cybal</w:t>
            </w:r>
            <w:proofErr w:type="spellEnd"/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-Michalska A., </w:t>
            </w:r>
            <w:r w:rsidRPr="0037246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Pedagogika, </w:t>
            </w:r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2024.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372461" w:rsidRDefault="00372461" w:rsidP="00372461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Kwieciński Z., Śliwerski B., </w:t>
            </w:r>
            <w:r w:rsidRPr="0037246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Pedagogika,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</w:t>
            </w:r>
            <w:r w:rsidRPr="0037246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707A54" w:rsidRDefault="00707A54" w:rsidP="00707A5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07A54">
              <w:rPr>
                <w:rFonts w:ascii="Times New Roman" w:hAnsi="Times New Roman" w:cs="Times New Roman"/>
                <w:sz w:val="20"/>
              </w:rPr>
              <w:t>Zapoznanie studentów z podstawowymi pojęciami, problemami i przedmiotem badań pedagogiki istotnych dla funkcjonowania kryminologii.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707A54" w:rsidRDefault="00707A54" w:rsidP="00707A5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07A54">
              <w:rPr>
                <w:rFonts w:ascii="Times New Roman" w:hAnsi="Times New Roman" w:cs="Times New Roman"/>
                <w:sz w:val="20"/>
              </w:rPr>
              <w:t>Rozwijanie umiejętności kognitywnych (wykorzystujących myślenie logiczne, intuicyjne i kreatywne) i praktycznych w realizacji oczekiwanego, wielowymiarowego procesu kształcenia.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707A54" w:rsidRDefault="00707A54" w:rsidP="00707A5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07A54">
              <w:rPr>
                <w:rFonts w:ascii="Times New Roman" w:hAnsi="Times New Roman" w:cs="Times New Roman"/>
                <w:sz w:val="20"/>
              </w:rPr>
              <w:t>Nabywanie przez studentów, jako przyszłych kryminologów, kompetencji personalnych i społecznych odwołujących się do rozbudowanej w toku kształcenia świadomości odpowiedzialności za swoje decyzje i czyny.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47E6" w:rsidRPr="005C47E6" w:rsidRDefault="005C47E6" w:rsidP="005C47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C47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Pedagogika jako dyscyplina naukowa. Podstawowe pojęcia: edukacja, wychowanie, kształcenie, nauczanie, uczenie się. Przedmiot badań pedagogicznych (praktyka edukacyjna). Metody badań w pedagogice (metody ilościowe i jakościowe).</w:t>
            </w:r>
          </w:p>
          <w:p w:rsidR="005C47E6" w:rsidRPr="005C47E6" w:rsidRDefault="005C47E6" w:rsidP="005C47E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C47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Miejsce pedagogiki wśród nauk o człowieku, subdyscypliny pedagogiki. Związek pedagogiki z innymi dyscyplinami naukowymi (w tym z kryminologią). </w:t>
            </w:r>
          </w:p>
          <w:p w:rsidR="009D629F" w:rsidRPr="005C47E6" w:rsidRDefault="005C47E6" w:rsidP="005C47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5C47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4. Wychowanie jako wspomaganie rozwoju wychowanków. Pojęcie wartości, systemy wartości, przekonań i postaw. Klasyfikacja wartości. Aksjologiczne podstawy współczesnej edukacji a główne środowiska wychowawcze (rodzina, szkoła, kościół, media).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5C47E6" w:rsidRDefault="005C47E6" w:rsidP="0037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5C47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Diagnoza pedagogiczna – pojęcie diagnozy, pojęcie i przedmiot diagnozy pedagogicznej, etapy diagnozy, diagnoza sytuacji szkolnej (diagnoza środowiska wychowawczego). Metodologiczny warsztat środowiska wychowawczego (obserwacje, wywiady, analizy wytworów </w:t>
            </w:r>
            <w:r w:rsidR="0037246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wychowanków</w:t>
            </w:r>
            <w:r w:rsidRPr="005C47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dokumentów, techniki socjometryczne, testy szkolne, skale pomiaru).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5C47E6" w:rsidRDefault="009B1B25" w:rsidP="005F12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07A54" w:rsidRPr="005C47E6">
              <w:rPr>
                <w:rFonts w:ascii="Times New Roman" w:hAnsi="Times New Roman" w:cs="Times New Roman"/>
                <w:sz w:val="20"/>
              </w:rPr>
              <w:t xml:space="preserve">definiuje i tłumaczy pojęcia z zakresu pedagogiki </w:t>
            </w:r>
            <w:r w:rsidR="005F1240" w:rsidRPr="005C47E6">
              <w:rPr>
                <w:rFonts w:ascii="Times New Roman" w:hAnsi="Times New Roman" w:cs="Times New Roman"/>
                <w:sz w:val="20"/>
              </w:rPr>
              <w:t>niezbędne w pracy zawodowej w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FA2D29">
              <w:rPr>
                <w:rFonts w:ascii="Times New Roman" w:eastAsia="Calibri" w:hAnsi="Times New Roman" w:cs="Times New Roman"/>
              </w:rPr>
              <w:t>01</w:t>
            </w:r>
          </w:p>
          <w:p w:rsidR="00FA2D29" w:rsidRDefault="00FA2D2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FA2D29" w:rsidRDefault="00FA2D2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FA2D29" w:rsidRPr="00782415" w:rsidRDefault="00FA2D2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FA2D29" w:rsidRPr="00782415" w:rsidRDefault="00FA2D2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A2D2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D29" w:rsidRPr="005C47E6" w:rsidRDefault="00FA2D29" w:rsidP="005F12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>Student zna wybrane teorie wychowania, pedagogiczne wzory uczenia się i style nauczania, opisuje etapy diagnozy pedagogicznej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B244E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5C47E6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5F1240" w:rsidRPr="005C47E6">
              <w:rPr>
                <w:rFonts w:ascii="Times New Roman" w:hAnsi="Times New Roman" w:cs="Times New Roman"/>
                <w:sz w:val="20"/>
              </w:rPr>
              <w:t>zdobywać wiedzę z różnorodnych źródeł informacji i następnie przygotowuje zadane prace, w miarę potrzeb opracowuje je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FA2D29">
              <w:rPr>
                <w:rFonts w:ascii="Times New Roman" w:eastAsia="Calibri" w:hAnsi="Times New Roman" w:cs="Times New Roman"/>
              </w:rPr>
              <w:t>03</w:t>
            </w:r>
          </w:p>
          <w:p w:rsidR="00FA2D29" w:rsidRDefault="00FA2D2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FA2D29" w:rsidRPr="00782415" w:rsidRDefault="00FA2D29" w:rsidP="00FA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FA2D2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FA2D29" w:rsidRPr="00782415" w:rsidRDefault="00FA2D2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A2D2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B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D29" w:rsidRPr="005C47E6" w:rsidRDefault="00FA2D29" w:rsidP="005F12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>Student dowodzi, prowadzi dialog i uzasadnia własną argumentację na podstawie poznanych treści w obszarze pedagogiki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A2D2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B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D29" w:rsidRPr="005C47E6" w:rsidRDefault="00FA2D29" w:rsidP="00FA2D2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 xml:space="preserve">Student dokonuje autoewaluacji pod </w:t>
            </w:r>
            <w:r>
              <w:rPr>
                <w:rFonts w:ascii="Times New Roman" w:hAnsi="Times New Roman" w:cs="Times New Roman"/>
                <w:sz w:val="20"/>
              </w:rPr>
              <w:t>względem</w:t>
            </w:r>
            <w:r w:rsidRPr="005C47E6">
              <w:rPr>
                <w:rFonts w:ascii="Times New Roman" w:hAnsi="Times New Roman" w:cs="Times New Roman"/>
                <w:sz w:val="20"/>
              </w:rPr>
              <w:t xml:space="preserve"> poznanej wiedzy i zdobytych umiejętności, tworzy hipotetyczny plan własnego rozwoju zawodowego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FA2D29" w:rsidRPr="00782415" w:rsidRDefault="00FA2D29" w:rsidP="00FA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Pr="00782415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2D29" w:rsidRDefault="00FA2D29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FA2D29" w:rsidRPr="00782415" w:rsidRDefault="00FA2D29" w:rsidP="00FA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B244E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5F12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7E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5F1240" w:rsidRPr="005C47E6">
              <w:rPr>
                <w:rFonts w:ascii="Times New Roman" w:hAnsi="Times New Roman" w:cs="Times New Roman"/>
                <w:sz w:val="20"/>
              </w:rPr>
              <w:t xml:space="preserve">pracując indywidualnie i w zespole </w:t>
            </w:r>
            <w:r w:rsidR="005C47E6" w:rsidRPr="005C47E6">
              <w:rPr>
                <w:rFonts w:ascii="Times New Roman" w:hAnsi="Times New Roman" w:cs="Times New Roman"/>
                <w:sz w:val="20"/>
              </w:rPr>
              <w:t>jest ukierunkowany na rozwój zawodowy, wskazując możliwe do przyjęcia w nim role.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841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B24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</w:p>
        </w:tc>
      </w:tr>
      <w:tr w:rsidR="0020390B" w:rsidRPr="0084160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4160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B244E6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pedagogiki</w:t>
            </w:r>
            <w:r w:rsidR="005C63B3"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4160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B244E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244E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B244E6" w:rsidRDefault="0020390B" w:rsidP="00B244E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244E6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B244E6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B244E6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4160D" w:rsidRDefault="0084160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4160D" w:rsidRDefault="0084160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4160D" w:rsidRDefault="0084160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84160D" w:rsidRPr="0020390B" w:rsidRDefault="0084160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B244E6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B244E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E668A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647A0"/>
    <w:multiLevelType w:val="hybridMultilevel"/>
    <w:tmpl w:val="698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22C05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7246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E7C81"/>
    <w:rsid w:val="004F4ECE"/>
    <w:rsid w:val="00575498"/>
    <w:rsid w:val="0059373C"/>
    <w:rsid w:val="005C47E6"/>
    <w:rsid w:val="005C63B3"/>
    <w:rsid w:val="005E1F40"/>
    <w:rsid w:val="005F0EF0"/>
    <w:rsid w:val="005F1240"/>
    <w:rsid w:val="005F2732"/>
    <w:rsid w:val="005F4F40"/>
    <w:rsid w:val="00613899"/>
    <w:rsid w:val="00662E69"/>
    <w:rsid w:val="00664D97"/>
    <w:rsid w:val="006C3BCD"/>
    <w:rsid w:val="00705399"/>
    <w:rsid w:val="00707A54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4160D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244E6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A2D29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8</cp:revision>
  <dcterms:created xsi:type="dcterms:W3CDTF">2024-11-25T11:29:00Z</dcterms:created>
  <dcterms:modified xsi:type="dcterms:W3CDTF">2024-12-01T10:34:00Z</dcterms:modified>
</cp:coreProperties>
</file>