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4D53494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06346A" w:rsidP="006739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KLP_305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6739A6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INSTYTUCJE I ŹRÓDŁA PRAWA UE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06346A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06346A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06346A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 stopnia/licencjackie</w:t>
            </w:r>
          </w:p>
        </w:tc>
      </w:tr>
      <w:tr w:rsidR="0006346A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06346A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dziedzina nauk społecznych/ dyscyplina naukowa: nauki prawne,  nauki o bezpieczeństwie</w:t>
            </w:r>
          </w:p>
        </w:tc>
      </w:tr>
      <w:tr w:rsidR="0006346A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46A" w:rsidRPr="00B23FB7" w:rsidRDefault="0006346A" w:rsidP="0006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346A" w:rsidRDefault="0006346A" w:rsidP="0006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CF1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F144C">
              <w:rPr>
                <w:rFonts w:ascii="Times New Roman" w:eastAsia="Calibri" w:hAnsi="Times New Roman" w:cs="Times New Roman"/>
              </w:rPr>
              <w:t>kierunkowy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871AB7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trzeci</w:t>
            </w:r>
          </w:p>
        </w:tc>
      </w:tr>
      <w:tr w:rsidR="00A770A0" w:rsidRPr="00B23FB7" w:rsidTr="006739A6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6739A6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2703E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F67D4B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F67D4B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6AB2" w:rsidRPr="00F67D4B" w:rsidRDefault="00AE0304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7152AF" w:rsidRPr="00F67D4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BE32AD" w:rsidRPr="00F67D4B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F67D4B" w:rsidRDefault="00F45F92" w:rsidP="00AE0304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9562C2" w:rsidRPr="00F67D4B">
              <w:rPr>
                <w:rFonts w:ascii="Times New Roman" w:eastAsia="Calibri" w:hAnsi="Times New Roman" w:cs="Times New Roman"/>
                <w:sz w:val="20"/>
              </w:rPr>
              <w:t>zaliczenie pisemne/ kolokwium łączące pytania otwarte i zamknięte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wykład – wykład informacyjny, wykład monograficzny, problemowy, z elementami dyskusji, prezentowanie treści przy zastosowaniu prezentacji multimedialnej i innych źródeł – w tym aktów normatywnych i orzecznictwa. </w:t>
            </w:r>
            <w:r w:rsidRPr="00F67D4B">
              <w:rPr>
                <w:rFonts w:ascii="Times New Roman" w:eastAsia="Calibri" w:hAnsi="Times New Roman" w:cs="Times New Roman"/>
                <w:sz w:val="20"/>
              </w:rPr>
              <w:lastRenderedPageBreak/>
              <w:t>(prowadzący wykład jest aktywnym Radcą Prawnym).</w:t>
            </w: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ćwiczenia- analiza treści aktów normatywnych wraz z ich omówieniem i wskazaniem możliwości praktycznego zastosowania, rozwiązywanie praktycznych przykładów (forma </w:t>
            </w:r>
            <w:proofErr w:type="spellStart"/>
            <w:r w:rsidRPr="00F67D4B">
              <w:rPr>
                <w:rFonts w:ascii="Times New Roman" w:eastAsia="Calibri" w:hAnsi="Times New Roman" w:cs="Times New Roman"/>
                <w:sz w:val="20"/>
              </w:rPr>
              <w:t>case</w:t>
            </w:r>
            <w:proofErr w:type="spellEnd"/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proofErr w:type="spellStart"/>
            <w:r w:rsidRPr="00F67D4B">
              <w:rPr>
                <w:rFonts w:ascii="Times New Roman" w:eastAsia="Calibri" w:hAnsi="Times New Roman" w:cs="Times New Roman"/>
                <w:sz w:val="20"/>
              </w:rPr>
              <w:t>study</w:t>
            </w:r>
            <w:proofErr w:type="spellEnd"/>
            <w:r w:rsidRPr="00F67D4B">
              <w:rPr>
                <w:rFonts w:ascii="Times New Roman" w:eastAsia="Calibri" w:hAnsi="Times New Roman" w:cs="Times New Roman"/>
                <w:sz w:val="20"/>
              </w:rPr>
              <w:t>), rozwiązywanie kazusów, dyskusja z nauczycielem akademickim, praca w grupach na zasadzie stolików eksperckich oraz indywidualna nad wybranymi zadaniami z uwzględnieniem ujęcia praktycznego. (prowadzący ćwiczenia jest aktywnym Radcą Prawnym).</w:t>
            </w: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>czynności praktyczne wykonywane przez studentów w ramach realizowanych zajęć ćwiczeniowych:</w:t>
            </w: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rozwiązywanie zadań w oparciu studium przypadku - polega na szczegółowej analizie konkretnego przypadku, a następnie wyciąganiu wniosków, dokonywaniu porównań, uogólnień. </w:t>
            </w: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F67D4B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F67D4B" w:rsidRDefault="007152AF" w:rsidP="00956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67D4B">
              <w:rPr>
                <w:rFonts w:ascii="Times New Roman" w:eastAsia="Calibri" w:hAnsi="Times New Roman" w:cs="Times New Roman"/>
                <w:sz w:val="20"/>
              </w:rPr>
              <w:t xml:space="preserve">rozwiązywanie kazusów - Kazusy wykorzystywane są w celu uzyskania wyjaśnień dotyczących prawa i jego zachowania w konkretnej sytuacji. 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CA" w:rsidRPr="00F67D4B" w:rsidRDefault="007F65BE" w:rsidP="00274685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Barcz J., Górka M., </w:t>
            </w:r>
            <w:proofErr w:type="spellStart"/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Wyrozumaska</w:t>
            </w:r>
            <w:proofErr w:type="spellEnd"/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A.</w:t>
            </w:r>
            <w:r w:rsidR="000D3EFF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F67D4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 xml:space="preserve">Instytucje i prawo </w:t>
            </w:r>
            <w:proofErr w:type="spellStart"/>
            <w:r w:rsidRPr="00F67D4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UE</w:t>
            </w:r>
            <w:r w:rsidR="00A2703E" w:rsidRPr="00F67D4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</w:t>
            </w:r>
            <w:proofErr w:type="spellEnd"/>
            <w:r w:rsidR="005F4F40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</w:t>
            </w:r>
            <w:r w:rsidR="00A2703E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="005F4F40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A2703E" w:rsidRPr="00F67D4B" w:rsidRDefault="007F65BE" w:rsidP="007F65B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Nowak-Far A.</w:t>
            </w:r>
            <w:r w:rsidR="00F103A2" w:rsidRPr="00F67D4B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F67D4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Prawo Unii Europejskiej. Języki, struktury, działanie w praktyce</w:t>
            </w:r>
            <w:r w:rsidR="00D26AB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</w:t>
            </w:r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 w:rsidR="00D26AB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6AB2" w:rsidRPr="00F67D4B" w:rsidRDefault="0084019F" w:rsidP="0084019F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Biernat S.</w:t>
            </w:r>
            <w:r w:rsidR="00D26AB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, </w:t>
            </w:r>
            <w:r w:rsidRPr="00F67D4B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Podstawy i źródła prawa Unii Europejskiej. System Prawa Unii Europejskiej. Tom 1</w:t>
            </w:r>
            <w:r w:rsidR="00D26AB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202</w:t>
            </w:r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0</w:t>
            </w:r>
            <w:r w:rsidR="00D26AB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F103A2" w:rsidRPr="00F67D4B" w:rsidRDefault="00D26AB2" w:rsidP="00274685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Teksty ak</w:t>
            </w:r>
            <w:r w:rsidR="00F103A2" w:rsidRPr="00F67D4B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tów normatywnych dostępnych z Legalis.pl </w:t>
            </w:r>
          </w:p>
          <w:p w:rsidR="00D26AB2" w:rsidRPr="00F67D4B" w:rsidRDefault="007F65BE" w:rsidP="007F65B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F67D4B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Wybrane orzecznictwo sądów.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6739A6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39A6" w:rsidRPr="00B1560E" w:rsidRDefault="006739A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9A6" w:rsidRPr="00F67D4B" w:rsidRDefault="006739A6" w:rsidP="006739A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Przekazanie studentom wiedzy na temat historii procesu integracji europejskiej, z rozróżnieniem pojęć: Unia Europejska i Wspólnota Europejska i na temat podstawowych pojęć, zasad oraz źródeł prawa Unii Europejskiej.</w:t>
            </w:r>
          </w:p>
        </w:tc>
      </w:tr>
      <w:tr w:rsidR="006739A6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39A6" w:rsidRPr="00B1560E" w:rsidRDefault="006739A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9A6" w:rsidRPr="00F67D4B" w:rsidRDefault="006739A6" w:rsidP="006739A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Nabycie przez studentów umiejętności korzystania ze źródeł prawa UE, interpretacji przepisów prawa UE; korzystania z orzecznictwa organów i sądów UE, korzystania z ogólnodostępnych baz danych, ustalania podstawy prawnej rozstrzygnięcia zagadnień problemowych; interpretacji przepisów prawa krajowego w celu oceny zgodności z prawem UE.</w:t>
            </w:r>
          </w:p>
        </w:tc>
      </w:tr>
      <w:tr w:rsidR="006739A6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39A6" w:rsidRPr="00B1560E" w:rsidRDefault="006739A6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9A6" w:rsidRPr="00F67D4B" w:rsidRDefault="006739A6" w:rsidP="006739A6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 xml:space="preserve">Zdobycie przez studentów odpowiednich kompetencji społecznych, przygotowujących ich do uczestniczenia w budowaniu projektów społecznych, przez wnoszenie wiedzy o przepisach prawa unijnego oraz orzecznictwie sądów UE. 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F67D4B" w:rsidTr="002C3853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Pr="00B1560E" w:rsidRDefault="009D629F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C73EB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Źródła prawa UE. Traktat o UE i Traktat o funkcjonowaniu UE. Zbliżenie ustawodawstw.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Miejsce i rola rozporządzenia i dyrektywy w porządku prawnym UE. Szczególna rola białej i zielonej księgi. Prawo organizacji międzynarodowych w porządku prawnym UE. Karta Praw Podstawowych. Rola komunikatów Komisji Europejskiej.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Harmonizacja rynku wewnętrznego. UGW. Pojęcie i </w:t>
            </w: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ewolucja rynku wewnętrznego. Charakterystyka przepływu towarów i usług, unia celna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Jednolity rynek finansowy ( SEPA), swoboda przepływu kapitału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Jednolity rynek usług, charakterystyka swobody przepływu usług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Działalność instytucji unijnych Parlamentu, Rady Unii Europejskiej i Rady Europejskiej. Rola Komisji Europejskiej. Znaczenie i rola Europejskiego Trybunału Sprawiedliwości, Trybunału Obrachunkowego</w:t>
            </w:r>
          </w:p>
          <w:p w:rsidR="009D629F" w:rsidRPr="00F67D4B" w:rsidRDefault="006739A6" w:rsidP="006739A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strategii gospodarczych i politycznych UE (Strategia Europa 2020). Proces konwergencji gospodarczej (PND, Pakt Euro Plus i Europejski semestr)</w:t>
            </w:r>
            <w:r w:rsidR="007C73EB"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FC1054" w:rsidRPr="00F67D4B" w:rsidTr="002C385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2399E" w:rsidRPr="00B1560E" w:rsidRDefault="00FC1054" w:rsidP="007C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085FCB">
              <w:rPr>
                <w:rFonts w:ascii="Times New Roman" w:eastAsia="Calibri" w:hAnsi="Times New Roman" w:cs="Times New Roman"/>
              </w:rPr>
              <w:t>1</w:t>
            </w:r>
            <w:r w:rsidR="007C73EB">
              <w:rPr>
                <w:rFonts w:ascii="Times New Roman" w:eastAsia="Calibri" w:hAnsi="Times New Roman" w:cs="Times New Roman"/>
              </w:rPr>
              <w:t>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39A6" w:rsidRPr="00F67D4B" w:rsidRDefault="006739A6" w:rsidP="006739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Analiza zaniedbań procesu implementacji unijnego prawa do polskiego porządku </w:t>
            </w:r>
            <w:r w:rsidR="00413D20"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prawnego; w ujęciu sektorowym (</w:t>
            </w: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wg swobód)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porównawcza osiągnięć państw członkowskich w zakresie polityki gospodarczej i budżetowej</w:t>
            </w:r>
          </w:p>
          <w:p w:rsidR="006739A6" w:rsidRPr="00F67D4B" w:rsidRDefault="006739A6" w:rsidP="006739A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porównawcza zaleceń Rady w zakresie reform strukturalnych i budżetowych państw członkowskich</w:t>
            </w:r>
          </w:p>
          <w:p w:rsidR="007C73EB" w:rsidRPr="00F67D4B" w:rsidRDefault="006739A6" w:rsidP="006739A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zaliczeniowe</w:t>
            </w:r>
          </w:p>
          <w:p w:rsidR="006739A6" w:rsidRPr="00F67D4B" w:rsidRDefault="006739A6" w:rsidP="006739A6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7152AF" w:rsidRPr="00F67D4B" w:rsidRDefault="007152AF" w:rsidP="00715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Zajęcia mają charakter praktyczny, polegają na rozwiązywaniu kazusów, analizie praktycznej przepisów z omawianiem </w:t>
            </w:r>
            <w:proofErr w:type="spellStart"/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</w:t>
            </w:r>
            <w:proofErr w:type="spellEnd"/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study</w:t>
            </w:r>
            <w:proofErr w:type="spellEnd"/>
            <w:r w:rsidRPr="00F67D4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i dyskusją.</w:t>
            </w:r>
          </w:p>
        </w:tc>
      </w:tr>
    </w:tbl>
    <w:p w:rsidR="002C3853" w:rsidRDefault="002C3853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1D18F7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1D18F7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dla</w:t>
            </w:r>
            <w:r w:rsidRPr="001D18F7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1D18F7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II st. PRK</w:t>
            </w:r>
            <w:r w:rsidRPr="001D18F7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1D18F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1D18F7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13D20" w:rsidRPr="001D18F7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3D20" w:rsidRPr="001D18F7" w:rsidRDefault="00413D2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3D20" w:rsidRPr="00F67D4B" w:rsidRDefault="00413D20" w:rsidP="007C50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posiada wiedzę dotycząca zasad i procedury tworzenia prawa, posiada wiedzę o obowiązkach oraz metodach i środkach implementacji prawa unijnego do porządku prawnego obowiązującego w Polsce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3D20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3D20" w:rsidRPr="001D18F7" w:rsidRDefault="00413D20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3D20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7C50F9" w:rsidRPr="001D18F7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F9" w:rsidRPr="00F67D4B" w:rsidRDefault="007C50F9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posiada uporządkowaną wiedzę dotyczącą charakteru prawnego Unii Europejskiej, uprawnień i kompetencji instytucji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F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F67D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7C50F9" w:rsidRPr="001D18F7" w:rsidTr="00D26AB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F9" w:rsidRPr="00F67D4B" w:rsidRDefault="007C50F9" w:rsidP="007C50F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rozpoznaje zależności i różnice pomiędzy poszczególnymi kategoriami źródeł prawa UE, zna rodzaje postępowań przed sądami UE i potrafi wyjaśnić wpływ wyroków sądów UE na krajowy porządek prawny. Student rozróżnia miejsce Białej i Zielonej Księgi w hierarchii źródeł prawa UE i dostrzega wpływ dialogu społecznego na tworzenie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F67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F67D4B">
              <w:rPr>
                <w:rFonts w:ascii="Times New Roman" w:eastAsia="Calibri" w:hAnsi="Times New Roman" w:cs="Times New Roman"/>
              </w:rPr>
              <w:t>05</w:t>
            </w:r>
            <w:r w:rsidR="00F67D4B">
              <w:rPr>
                <w:rFonts w:ascii="Times New Roman" w:eastAsia="Calibri" w:hAnsi="Times New Roman" w:cs="Times New Roman"/>
              </w:rPr>
              <w:br/>
              <w:t>K_W10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7C50F9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C50F9" w:rsidRPr="00413D20" w:rsidRDefault="007C50F9" w:rsidP="0041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3D20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7C50F9" w:rsidRPr="001D18F7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F9" w:rsidRPr="00F67D4B" w:rsidRDefault="007C50F9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potrafi wyszukać, analizować, oceniać, selekcjonować i prawidłowo interpretować przepisy prawa UE, korzystać z orzecznictwa sądów UE oraz analizować rozstrzygnięcia sądów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50F9" w:rsidRPr="001D18F7" w:rsidRDefault="007C50F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C63B2" w:rsidRPr="001D18F7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63B2" w:rsidRPr="00F67D4B" w:rsidRDefault="003C63B2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posiada umiejętność ustalenia podstawy prawnej rozstrzygnięcia zagadnień problemowych, korzystać z ogólnodostępnych baz danych UE oraz rozumienia i interpretacji przepisów prawa krajowego w celu oceny zgodności z prawem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C63B2" w:rsidRPr="001D18F7" w:rsidTr="00D26AB2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18F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63B2" w:rsidRPr="00F67D4B" w:rsidRDefault="003C63B2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 xml:space="preserve">Student posiada umiejętność skutecznej dyskusji, merytorycznego argumentowania w zakresie roli organów o źródeł prawa UE oraz potrafi formułować wnioski co do zgodności lub braku zgodności prawa krajowego z przepisami UE wraz z konsekwencjami braku </w:t>
            </w:r>
            <w:r w:rsidRPr="00F67D4B">
              <w:rPr>
                <w:rFonts w:ascii="Times New Roman" w:hAnsi="Times New Roman" w:cs="Times New Roman"/>
                <w:sz w:val="20"/>
              </w:rPr>
              <w:lastRenderedPageBreak/>
              <w:t>zgodności prawa krajowego z prawem UE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K_U12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7C5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3C63B2" w:rsidRPr="001D18F7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C63B2" w:rsidRPr="00413D20" w:rsidRDefault="003C63B2" w:rsidP="00413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13D20">
              <w:rPr>
                <w:rFonts w:ascii="Times New Roman" w:eastAsia="Calibri" w:hAnsi="Times New Roman" w:cs="Times New Roman"/>
              </w:rPr>
              <w:lastRenderedPageBreak/>
              <w:t>w zakresie KOMPETENCJI</w:t>
            </w:r>
          </w:p>
        </w:tc>
      </w:tr>
      <w:tr w:rsidR="003C63B2" w:rsidRPr="001D18F7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63B2" w:rsidRPr="00F67D4B" w:rsidRDefault="003C63B2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ma świadomość charakteru prawnego UE, znaczenia znajomości prawa UE w polskim porządku prawnym oraz posiada zdolność do oceny stanu prawnego i orzecznictwa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3C6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3C63B2" w:rsidRPr="001D18F7" w:rsidTr="002D7CDC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63B2" w:rsidRPr="00F67D4B" w:rsidRDefault="003C63B2" w:rsidP="00413D2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67D4B">
              <w:rPr>
                <w:rFonts w:ascii="Times New Roman" w:hAnsi="Times New Roman" w:cs="Times New Roman"/>
                <w:sz w:val="20"/>
              </w:rPr>
              <w:t>Student ma przekonanie dotyczące potrzeby zmian legislacyjnych i szybkiego dostosowania prawa unijnego do porządku prawnego w Polsce w celu uzyskania korzyści poprzez polskich obywateli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63B2" w:rsidRPr="001D18F7" w:rsidRDefault="003C63B2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D18F7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413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instytucji i źródeł prawa UE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instytucji i źródeł prawa UE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wstępu do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instytucji i źródeł prawa UE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instytucji i źródeł prawa UE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instytucji i źródeł prawa UE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3C419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413D20"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instytucji i źródeł prawa UE </w:t>
            </w:r>
            <w:r w:rsidRPr="003C419E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</w:t>
            </w: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Wypowiedzi studenta świadczące o zrozumieniu lub brakach w zrozumieniu treści omawianych</w:t>
            </w:r>
          </w:p>
          <w:p w:rsidR="0020390B" w:rsidRPr="00077C7A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77C7A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</w:t>
            </w: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E25315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E25315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</w:t>
            </w:r>
            <w:r w:rsidR="003613BD">
              <w:rPr>
                <w:rFonts w:ascii="Times New Roman" w:eastAsia="Calibri" w:hAnsi="Times New Roman" w:cs="Times New Roman"/>
                <w:szCs w:val="18"/>
                <w:u w:val="single"/>
              </w:rPr>
              <w:t>zaliczenia łączonego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E25315" w:rsidRDefault="0020390B" w:rsidP="00E25315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E25315">
              <w:rPr>
                <w:rFonts w:ascii="Times New Roman" w:eastAsia="Calibri" w:hAnsi="Times New Roman" w:cs="Times New Roman"/>
                <w:szCs w:val="18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3613BD" w:rsidRDefault="003613BD" w:rsidP="003613B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egzamin pisemny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3613BD" w:rsidP="00E2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</w:rPr>
              <w:t>zaliczenie pisemne/ kolokwium łączące pytania otwarte i zamknięte</w:t>
            </w:r>
          </w:p>
        </w:tc>
      </w:tr>
    </w:tbl>
    <w:p w:rsidR="00085FCB" w:rsidRDefault="00085FCB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3C419E" w:rsidRPr="0020390B" w:rsidRDefault="003C419E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pisemne 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84074D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84074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074D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84074D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E7B" w:rsidRPr="00B23FB7" w:rsidTr="00445C54">
        <w:tc>
          <w:tcPr>
            <w:tcW w:w="1209" w:type="dxa"/>
            <w:vAlign w:val="center"/>
          </w:tcPr>
          <w:p w:rsidR="00936E7B" w:rsidRPr="00B23FB7" w:rsidRDefault="00936E7B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936E7B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E7B" w:rsidRPr="00B23FB7" w:rsidTr="00445C54">
        <w:tc>
          <w:tcPr>
            <w:tcW w:w="1209" w:type="dxa"/>
            <w:vAlign w:val="center"/>
          </w:tcPr>
          <w:p w:rsidR="00936E7B" w:rsidRPr="00B23FB7" w:rsidRDefault="00936E7B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4</w:t>
            </w: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E7B" w:rsidRPr="00B23FB7" w:rsidTr="00445C54">
        <w:tc>
          <w:tcPr>
            <w:tcW w:w="1209" w:type="dxa"/>
            <w:vAlign w:val="center"/>
          </w:tcPr>
          <w:p w:rsidR="00936E7B" w:rsidRPr="00B23FB7" w:rsidRDefault="00936E7B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6E7B" w:rsidRPr="00B23FB7" w:rsidTr="00445C54">
        <w:tc>
          <w:tcPr>
            <w:tcW w:w="1209" w:type="dxa"/>
            <w:vAlign w:val="center"/>
          </w:tcPr>
          <w:p w:rsidR="00936E7B" w:rsidRPr="00B23FB7" w:rsidRDefault="00936E7B" w:rsidP="00C566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257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936E7B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936E7B" w:rsidRPr="00B23FB7" w:rsidRDefault="00936E7B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65BE" w:rsidRPr="00B23FB7" w:rsidTr="003613BD">
        <w:trPr>
          <w:trHeight w:val="425"/>
        </w:trPr>
        <w:tc>
          <w:tcPr>
            <w:tcW w:w="1209" w:type="dxa"/>
            <w:vAlign w:val="center"/>
          </w:tcPr>
          <w:p w:rsidR="007F65BE" w:rsidRPr="00936E7B" w:rsidRDefault="007F65B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6E7B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7F65BE" w:rsidRPr="00B23FB7" w:rsidRDefault="007F65BE" w:rsidP="006567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7F65BE" w:rsidRPr="00B23FB7" w:rsidRDefault="007F65BE" w:rsidP="006567E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65BE" w:rsidRPr="00B23FB7" w:rsidTr="003613BD">
        <w:trPr>
          <w:trHeight w:val="425"/>
        </w:trPr>
        <w:tc>
          <w:tcPr>
            <w:tcW w:w="1209" w:type="dxa"/>
            <w:vAlign w:val="center"/>
          </w:tcPr>
          <w:p w:rsidR="007F65BE" w:rsidRPr="00936E7B" w:rsidRDefault="007F65BE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7F65BE" w:rsidRPr="00B23FB7" w:rsidRDefault="007F65BE" w:rsidP="001063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7F65BE" w:rsidRPr="00B23FB7" w:rsidRDefault="007F65BE" w:rsidP="001063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7F65BE" w:rsidRPr="00B23FB7" w:rsidRDefault="007F65BE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085FCB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36E7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5FCB" w:rsidRPr="00B1560E" w:rsidRDefault="00085FC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936E7B" w:rsidP="0008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84074D">
              <w:rPr>
                <w:rFonts w:ascii="Times New Roman" w:eastAsia="Calibri" w:hAnsi="Times New Roman" w:cs="Times New Roman"/>
              </w:rPr>
              <w:t xml:space="preserve"> zaliczenia/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36E7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936E7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84074D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AE030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E0304" w:rsidP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  <w:r w:rsidR="0020057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936E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6270" w:rsidRPr="00B1560E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3"/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15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333F"/>
    <w:rsid w:val="0003597A"/>
    <w:rsid w:val="0006346A"/>
    <w:rsid w:val="00077C7A"/>
    <w:rsid w:val="000821A1"/>
    <w:rsid w:val="00085FCB"/>
    <w:rsid w:val="000A3030"/>
    <w:rsid w:val="000B1713"/>
    <w:rsid w:val="000D3EFF"/>
    <w:rsid w:val="000E3872"/>
    <w:rsid w:val="000E44C4"/>
    <w:rsid w:val="000E57A4"/>
    <w:rsid w:val="000F6BC8"/>
    <w:rsid w:val="0016056A"/>
    <w:rsid w:val="00181AD2"/>
    <w:rsid w:val="00184463"/>
    <w:rsid w:val="001D18F7"/>
    <w:rsid w:val="001D225E"/>
    <w:rsid w:val="001D34C5"/>
    <w:rsid w:val="00200571"/>
    <w:rsid w:val="00202BE1"/>
    <w:rsid w:val="0020390B"/>
    <w:rsid w:val="00261F08"/>
    <w:rsid w:val="00274685"/>
    <w:rsid w:val="002C3853"/>
    <w:rsid w:val="003010C1"/>
    <w:rsid w:val="00324E6B"/>
    <w:rsid w:val="003372AB"/>
    <w:rsid w:val="003457A3"/>
    <w:rsid w:val="00347081"/>
    <w:rsid w:val="003613BD"/>
    <w:rsid w:val="003913A3"/>
    <w:rsid w:val="003C419E"/>
    <w:rsid w:val="003C63B2"/>
    <w:rsid w:val="003E0F50"/>
    <w:rsid w:val="0040153E"/>
    <w:rsid w:val="00402C35"/>
    <w:rsid w:val="00413D20"/>
    <w:rsid w:val="00417815"/>
    <w:rsid w:val="00440B46"/>
    <w:rsid w:val="00445C54"/>
    <w:rsid w:val="00461EB5"/>
    <w:rsid w:val="004841E2"/>
    <w:rsid w:val="00490AF0"/>
    <w:rsid w:val="004A621C"/>
    <w:rsid w:val="004A670F"/>
    <w:rsid w:val="004C5141"/>
    <w:rsid w:val="004F4ECE"/>
    <w:rsid w:val="00575498"/>
    <w:rsid w:val="0059373C"/>
    <w:rsid w:val="005C63B3"/>
    <w:rsid w:val="005E1F40"/>
    <w:rsid w:val="005F2732"/>
    <w:rsid w:val="005F4F40"/>
    <w:rsid w:val="00613899"/>
    <w:rsid w:val="00662E69"/>
    <w:rsid w:val="00664D97"/>
    <w:rsid w:val="006739A6"/>
    <w:rsid w:val="00705399"/>
    <w:rsid w:val="007152AF"/>
    <w:rsid w:val="00742217"/>
    <w:rsid w:val="0077565A"/>
    <w:rsid w:val="007821CD"/>
    <w:rsid w:val="00782415"/>
    <w:rsid w:val="00794A09"/>
    <w:rsid w:val="007960DF"/>
    <w:rsid w:val="007A7D44"/>
    <w:rsid w:val="007C50F9"/>
    <w:rsid w:val="007C73EB"/>
    <w:rsid w:val="007D40BE"/>
    <w:rsid w:val="007E109D"/>
    <w:rsid w:val="007F65BE"/>
    <w:rsid w:val="008304BE"/>
    <w:rsid w:val="0084019F"/>
    <w:rsid w:val="0084074D"/>
    <w:rsid w:val="008561F3"/>
    <w:rsid w:val="00871AB7"/>
    <w:rsid w:val="00897224"/>
    <w:rsid w:val="008B38F6"/>
    <w:rsid w:val="00913A0F"/>
    <w:rsid w:val="0092399E"/>
    <w:rsid w:val="00936E7B"/>
    <w:rsid w:val="009562C2"/>
    <w:rsid w:val="009705B1"/>
    <w:rsid w:val="009B1B25"/>
    <w:rsid w:val="009C1974"/>
    <w:rsid w:val="009D2ADB"/>
    <w:rsid w:val="009D629F"/>
    <w:rsid w:val="00A16270"/>
    <w:rsid w:val="00A16E86"/>
    <w:rsid w:val="00A2703E"/>
    <w:rsid w:val="00A324C5"/>
    <w:rsid w:val="00A54EBF"/>
    <w:rsid w:val="00A60F4F"/>
    <w:rsid w:val="00A64397"/>
    <w:rsid w:val="00A64BA3"/>
    <w:rsid w:val="00A770A0"/>
    <w:rsid w:val="00AE0304"/>
    <w:rsid w:val="00B1560E"/>
    <w:rsid w:val="00B23FB7"/>
    <w:rsid w:val="00B5260E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90FD1"/>
    <w:rsid w:val="00CB180E"/>
    <w:rsid w:val="00CB5E21"/>
    <w:rsid w:val="00CC4248"/>
    <w:rsid w:val="00CE3E50"/>
    <w:rsid w:val="00CE51D2"/>
    <w:rsid w:val="00CF13C6"/>
    <w:rsid w:val="00CF144C"/>
    <w:rsid w:val="00D10B3A"/>
    <w:rsid w:val="00D26AB2"/>
    <w:rsid w:val="00DF702C"/>
    <w:rsid w:val="00E25315"/>
    <w:rsid w:val="00E32D3C"/>
    <w:rsid w:val="00E33647"/>
    <w:rsid w:val="00E61DA3"/>
    <w:rsid w:val="00E75EF6"/>
    <w:rsid w:val="00EB33D7"/>
    <w:rsid w:val="00EE6BCA"/>
    <w:rsid w:val="00EF3D4C"/>
    <w:rsid w:val="00F06174"/>
    <w:rsid w:val="00F103A2"/>
    <w:rsid w:val="00F45F92"/>
    <w:rsid w:val="00F67D4B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2023-11-16T20:19:00Z</dcterms:created>
  <dcterms:modified xsi:type="dcterms:W3CDTF">2024-12-01T08:10:00Z</dcterms:modified>
</cp:coreProperties>
</file>