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B2FD95A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2D35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03507F">
              <w:rPr>
                <w:rFonts w:ascii="Times New Roman" w:hAnsi="Times New Roman" w:cs="Times New Roman"/>
                <w:b/>
              </w:rPr>
              <w:t>30</w:t>
            </w:r>
            <w:r w:rsidR="008E12C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496B73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WIKTYMOLOGIA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76EEB">
              <w:rPr>
                <w:rFonts w:ascii="Times New Roman" w:eastAsia="Calibri" w:hAnsi="Times New Roman" w:cs="Times New Roman"/>
              </w:rPr>
              <w:t>kierunkowy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3507F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trzeci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96B73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96B73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96B73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6F3BFE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3A1C71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A1C71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3A1C71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3A1C71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A1C71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0013CC" w:rsidRPr="003A1C71">
              <w:rPr>
                <w:rFonts w:ascii="Times New Roman" w:eastAsia="Calibri" w:hAnsi="Times New Roman" w:cs="Times New Roman"/>
                <w:sz w:val="20"/>
              </w:rPr>
              <w:t>egzamin</w:t>
            </w:r>
            <w:r w:rsidR="00BE32AD" w:rsidRPr="003A1C71">
              <w:rPr>
                <w:rFonts w:ascii="Times New Roman" w:eastAsia="Calibri" w:hAnsi="Times New Roman" w:cs="Times New Roman"/>
                <w:sz w:val="20"/>
              </w:rPr>
              <w:t xml:space="preserve"> pisemn</w:t>
            </w:r>
            <w:r w:rsidR="000013CC" w:rsidRPr="003A1C71">
              <w:rPr>
                <w:rFonts w:ascii="Times New Roman" w:eastAsia="Calibri" w:hAnsi="Times New Roman" w:cs="Times New Roman"/>
                <w:sz w:val="20"/>
              </w:rPr>
              <w:t>y</w:t>
            </w:r>
          </w:p>
          <w:p w:rsidR="00A770A0" w:rsidRPr="003A1C71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A1C71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3A1C71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3A1C71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A1C71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3A1C71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3A1C71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A1C71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3A1C71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D0D" w:rsidRPr="003A1C71" w:rsidRDefault="008E6D0D" w:rsidP="008E6D0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3A1C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Bieńkowska E., </w:t>
            </w:r>
            <w:r w:rsidRPr="003A1C71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Wiktymologia</w:t>
            </w:r>
            <w:r w:rsidRPr="003A1C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2018.</w:t>
            </w:r>
          </w:p>
          <w:p w:rsidR="00F103A2" w:rsidRPr="003A1C71" w:rsidRDefault="008E6D0D" w:rsidP="008E6D0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3A1C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Hołyst</w:t>
            </w:r>
            <w:proofErr w:type="spellEnd"/>
            <w:r w:rsidRPr="003A1C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B., </w:t>
            </w:r>
            <w:r w:rsidRPr="003A1C71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Wiktymologia kryminalna, </w:t>
            </w:r>
            <w:r w:rsidRPr="003A1C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Warszawa 2021.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D0D" w:rsidRPr="003A1C71" w:rsidRDefault="008E6D0D" w:rsidP="008E6D0D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3A1C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Hołyst</w:t>
            </w:r>
            <w:proofErr w:type="spellEnd"/>
            <w:r w:rsidRPr="003A1C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B., </w:t>
            </w:r>
            <w:r w:rsidRPr="003A1C71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Na granicy życia i śmierci. Studium kryminologiczne i wiktymologiczne</w:t>
            </w:r>
            <w:r w:rsidRPr="003A1C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2002.</w:t>
            </w:r>
          </w:p>
          <w:p w:rsidR="00F103A2" w:rsidRPr="003A1C71" w:rsidRDefault="008E6D0D" w:rsidP="008E6D0D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3A1C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Klaus W., Mazowiecka L., </w:t>
            </w:r>
            <w:proofErr w:type="spellStart"/>
            <w:r w:rsidRPr="003A1C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Tarwacka</w:t>
            </w:r>
            <w:proofErr w:type="spellEnd"/>
            <w:r w:rsidRPr="003A1C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A., </w:t>
            </w:r>
            <w:r w:rsidRPr="003A1C71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Z problematyki wiktymologii</w:t>
            </w:r>
            <w:r w:rsidRPr="003A1C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2017.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3A1C71" w:rsidRDefault="008E6D0D" w:rsidP="008E6D0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A1C71">
              <w:rPr>
                <w:rFonts w:ascii="Times New Roman" w:hAnsi="Times New Roman" w:cs="Times New Roman"/>
                <w:sz w:val="20"/>
              </w:rPr>
              <w:t xml:space="preserve">Przekazanie wiedzy z zakresu przedmiotu badań wiktymologicznych, usytuowania wiktymologii w systemie nauk i jej szczególnych relacji z kryminologią. 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3A1C71" w:rsidRDefault="008E6D0D" w:rsidP="008E6D0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A1C71">
              <w:rPr>
                <w:rFonts w:ascii="Times New Roman" w:hAnsi="Times New Roman" w:cs="Times New Roman"/>
                <w:sz w:val="20"/>
              </w:rPr>
              <w:t xml:space="preserve">Zapoznanie studentów z zadaniami i rodzajami wiktymologii, klasyfikacjami zagrożeń jakie występują w obszarze badań wiktymologicznych. 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3A1C71" w:rsidRDefault="008E6D0D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A1C71">
              <w:rPr>
                <w:rFonts w:ascii="Times New Roman" w:hAnsi="Times New Roman" w:cs="Times New Roman"/>
                <w:sz w:val="20"/>
              </w:rPr>
              <w:t>Przekazanie wiedzy z zakresu typologii ofiar w kontekście podejmowania określonych czynności podczas realizacji różnorodnych zadań służbowych realizowanych przez służby mundurowe</w:t>
            </w:r>
          </w:p>
        </w:tc>
      </w:tr>
    </w:tbl>
    <w:p w:rsidR="008E6D0D" w:rsidRDefault="008E6D0D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496B73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242A" w:rsidRPr="008E6D0D" w:rsidRDefault="00AF242A" w:rsidP="00AF242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E6D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Pojęcie, geneza, podstawowe pojęcia wiktymologii</w:t>
            </w:r>
          </w:p>
          <w:p w:rsidR="00AF242A" w:rsidRPr="008E6D0D" w:rsidRDefault="00AF242A" w:rsidP="00AF242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E6D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„Profil” ofiary przestępstwa- pojęcie i sposób tworzenia; profil typowej ofiary wybranych typów przestępstw.</w:t>
            </w:r>
          </w:p>
          <w:p w:rsidR="00AF242A" w:rsidRPr="008E6D0D" w:rsidRDefault="00AF242A" w:rsidP="00AF242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E6D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Stosunek między sprawcą i ofiarą; </w:t>
            </w:r>
          </w:p>
          <w:p w:rsidR="009D629F" w:rsidRPr="008E6D0D" w:rsidRDefault="00AF242A" w:rsidP="00AF242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E6D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Znaczenie osoby ofiary dla określenia sylwetki psychofizycznej nieznanego sprawcy zabójstwa.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496B73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242A" w:rsidRPr="008E6D0D" w:rsidRDefault="00AF242A" w:rsidP="00AF242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E6D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Rola ofiary w przestępstwie, ofiara jako sprawca przestępstwa; przyczynienie się ofiary, prowokacja- aspekt prawno- karny i kryminologiczny.</w:t>
            </w:r>
          </w:p>
          <w:p w:rsidR="00AF242A" w:rsidRPr="008E6D0D" w:rsidRDefault="00AF242A" w:rsidP="00AF242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E6D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Tzw. przestępstwa bez ofiar.</w:t>
            </w:r>
          </w:p>
          <w:p w:rsidR="00AF242A" w:rsidRPr="008E6D0D" w:rsidRDefault="00AF242A" w:rsidP="00AF242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E6D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Rola ofiary przestępstwa w postępowaniu karnym; prawa ofiar przestępstw, tzw. karta praw ofiary</w:t>
            </w:r>
            <w:r w:rsidR="008E6D0D" w:rsidRPr="008E6D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8E6D0D" w:rsidRPr="008E6D0D" w:rsidRDefault="00AF242A" w:rsidP="008E6D0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E6D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Stereotypy dotyczące postrzegania ofiary przestępstwa w ogóle, ofiar różnych przestępstw oraz ich wpływ na postawy osób mających kontakt z ofiarą</w:t>
            </w:r>
            <w:r w:rsidR="008E6D0D" w:rsidRPr="008E6D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440B46" w:rsidRDefault="00AF242A" w:rsidP="008E6D0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E6D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Perspektywy wiktymologii</w:t>
            </w:r>
            <w:r w:rsidR="008E6D0D" w:rsidRPr="008E6D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3A1C71" w:rsidRDefault="003A1C71" w:rsidP="003A1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3A1C71" w:rsidRPr="003A1C71" w:rsidRDefault="003A1C71" w:rsidP="003A1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Zajęcia poszerzone o prezentację wybranych akt spraw sądowych, jak również projekcję filmów dokumentalnych dotyczących wiktymologii, jako nauki rozwijającej się z dużą dynamiką.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AF242A" w:rsidRDefault="009B1B25" w:rsidP="00F50D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42A">
              <w:rPr>
                <w:rFonts w:ascii="Times New Roman" w:hAnsi="Times New Roman" w:cs="Times New Roman"/>
                <w:sz w:val="20"/>
                <w:szCs w:val="20"/>
              </w:rPr>
              <w:t xml:space="preserve">Student </w:t>
            </w:r>
            <w:r w:rsidR="0040153E" w:rsidRPr="00AF242A">
              <w:rPr>
                <w:rFonts w:ascii="Times New Roman" w:hAnsi="Times New Roman" w:cs="Times New Roman"/>
                <w:sz w:val="20"/>
                <w:szCs w:val="20"/>
              </w:rPr>
              <w:t xml:space="preserve">ma zaawansowaną wiedzę </w:t>
            </w:r>
            <w:r w:rsidR="00F50D90" w:rsidRPr="00AF242A">
              <w:rPr>
                <w:rFonts w:ascii="Times New Roman" w:hAnsi="Times New Roman" w:cs="Times New Roman"/>
                <w:sz w:val="20"/>
                <w:szCs w:val="20"/>
              </w:rPr>
              <w:t xml:space="preserve"> na temat </w:t>
            </w:r>
            <w:r w:rsidR="00F50D90" w:rsidRPr="00F50D90">
              <w:rPr>
                <w:rFonts w:ascii="Times New Roman" w:eastAsia="Times New Roman" w:hAnsi="Times New Roman" w:cs="Times New Roman"/>
                <w:sz w:val="20"/>
                <w:szCs w:val="20"/>
              </w:rPr>
              <w:t>mechanizm</w:t>
            </w:r>
            <w:r w:rsidR="00F50D90" w:rsidRPr="00AF2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ów </w:t>
            </w:r>
            <w:r w:rsidR="00F50D90" w:rsidRPr="00F50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rządząc</w:t>
            </w:r>
            <w:r w:rsidR="00F50D90" w:rsidRPr="00AF242A">
              <w:rPr>
                <w:rFonts w:ascii="Times New Roman" w:eastAsia="Times New Roman" w:hAnsi="Times New Roman" w:cs="Times New Roman"/>
                <w:sz w:val="20"/>
                <w:szCs w:val="20"/>
              </w:rPr>
              <w:t>ych relacją sprawca- ofiara</w:t>
            </w:r>
            <w:r w:rsidR="00F50D90" w:rsidRPr="00F50D90">
              <w:rPr>
                <w:rFonts w:ascii="Times New Roman" w:eastAsia="Times New Roman" w:hAnsi="Times New Roman" w:cs="Times New Roman"/>
                <w:sz w:val="20"/>
                <w:szCs w:val="20"/>
              </w:rPr>
              <w:t>; klasyfikuje ofiary przestępstw</w:t>
            </w:r>
            <w:r w:rsidR="00F50D90" w:rsidRPr="00AF242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484541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D374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AF242A" w:rsidRDefault="00DD374F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42A">
              <w:rPr>
                <w:rFonts w:ascii="Times New Roman" w:hAnsi="Times New Roman" w:cs="Times New Roman"/>
                <w:sz w:val="20"/>
                <w:szCs w:val="20"/>
              </w:rPr>
              <w:t>Student zna</w:t>
            </w:r>
            <w:r w:rsidR="00F50D90" w:rsidRPr="00AF242A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AF2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0D90" w:rsidRPr="00AF242A">
              <w:rPr>
                <w:rFonts w:ascii="Times New Roman" w:hAnsi="Times New Roman" w:cs="Times New Roman"/>
                <w:sz w:val="20"/>
                <w:szCs w:val="20"/>
              </w:rPr>
              <w:t>definiuje podstawowe pojęcia z zakresu wiktymologii</w:t>
            </w:r>
            <w:r w:rsidR="00AF24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484541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AF242A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EK 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AF242A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42A">
              <w:rPr>
                <w:rFonts w:ascii="Times New Roman" w:hAnsi="Times New Roman" w:cs="Times New Roman"/>
                <w:sz w:val="20"/>
                <w:szCs w:val="20"/>
              </w:rPr>
              <w:t xml:space="preserve">Student potrafi </w:t>
            </w:r>
            <w:r w:rsidR="00AF242A" w:rsidRPr="00F50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analizować wybrane stany faktyczne pod kątem czynników </w:t>
            </w:r>
            <w:proofErr w:type="spellStart"/>
            <w:r w:rsidR="00AF242A" w:rsidRPr="00F50D90">
              <w:rPr>
                <w:rFonts w:ascii="Times New Roman" w:eastAsia="Times New Roman" w:hAnsi="Times New Roman" w:cs="Times New Roman"/>
                <w:sz w:val="20"/>
                <w:szCs w:val="20"/>
              </w:rPr>
              <w:t>wiktymizacyjnych</w:t>
            </w:r>
            <w:proofErr w:type="spellEnd"/>
            <w:r w:rsidR="00AF242A" w:rsidRPr="00F50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relacji sprawca- ofiara w oparciu o wiedzę wiktymologiczną</w:t>
            </w:r>
            <w:r w:rsidR="00AF242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484541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AF242A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AF242A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42A">
              <w:rPr>
                <w:rFonts w:ascii="Times New Roman" w:hAnsi="Times New Roman" w:cs="Times New Roman"/>
                <w:sz w:val="20"/>
                <w:szCs w:val="20"/>
              </w:rPr>
              <w:t xml:space="preserve">Student potrafi </w:t>
            </w:r>
            <w:r w:rsidR="00AF242A" w:rsidRPr="00F50D90">
              <w:rPr>
                <w:rFonts w:ascii="Times New Roman" w:eastAsia="Times New Roman" w:hAnsi="Times New Roman" w:cs="Times New Roman"/>
                <w:sz w:val="20"/>
                <w:szCs w:val="20"/>
              </w:rPr>
              <w:t>rozpoznawać i opisywać wpływ poszczególnych regulacji prawnych na sytuację ofiary</w:t>
            </w:r>
            <w:r w:rsidR="00AF242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B47841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881E0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AF242A" w:rsidP="0078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CEB" w:rsidRPr="00AF242A" w:rsidRDefault="009E4CEB" w:rsidP="00AF24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42A">
              <w:rPr>
                <w:rFonts w:ascii="Times New Roman" w:hAnsi="Times New Roman" w:cs="Times New Roman"/>
                <w:sz w:val="20"/>
                <w:szCs w:val="20"/>
              </w:rPr>
              <w:t xml:space="preserve">Student </w:t>
            </w:r>
            <w:r w:rsidR="00AF242A" w:rsidRPr="00F50D90">
              <w:rPr>
                <w:rFonts w:ascii="Times New Roman" w:eastAsia="Times New Roman" w:hAnsi="Times New Roman" w:cs="Times New Roman"/>
                <w:sz w:val="20"/>
                <w:szCs w:val="20"/>
              </w:rPr>
              <w:t>jest gotów do ciągłego doskonalenia zawodowego; ma świadomość podnoszenia własnej wiedzy i umiejętności</w:t>
            </w:r>
            <w:r w:rsidR="00AF242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881E0E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9E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</w:t>
            </w:r>
            <w:r>
              <w:rPr>
                <w:rFonts w:ascii="Times New Roman" w:eastAsia="Calibri" w:hAnsi="Times New Roman" w:cs="Times New Roman"/>
              </w:rPr>
              <w:t>UU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AF242A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F50D90" w:rsidP="00F50D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D9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Student jest gotów do okazywania wrażliwości na problemy ofiar przestępstw; jest gotów modyfikować stereotypy dotyczące ofiar przestępstw i prezentować wrażliwość na sytuacje </w:t>
            </w:r>
            <w:proofErr w:type="spellStart"/>
            <w:r w:rsidRPr="00F50D90">
              <w:rPr>
                <w:rFonts w:ascii="Times New Roman" w:eastAsia="Times New Roman" w:hAnsi="Times New Roman" w:cs="Times New Roman"/>
                <w:sz w:val="20"/>
                <w:szCs w:val="24"/>
              </w:rPr>
              <w:t>wiktymogenne</w:t>
            </w:r>
            <w:proofErr w:type="spellEnd"/>
            <w:r w:rsidRPr="00AF242A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881E0E">
              <w:rPr>
                <w:rFonts w:ascii="Times New Roman" w:eastAsia="Calibri" w:hAnsi="Times New Roman" w:cs="Times New Roman"/>
              </w:rPr>
              <w:t>05</w:t>
            </w:r>
          </w:p>
          <w:p w:rsidR="00881E0E" w:rsidRPr="00782415" w:rsidRDefault="00881E0E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81E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881E0E"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881E0E" w:rsidRDefault="0020390B" w:rsidP="00AF2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81E0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AF242A" w:rsidRPr="00881E0E">
              <w:rPr>
                <w:rFonts w:ascii="Times New Roman" w:eastAsia="Calibri" w:hAnsi="Times New Roman" w:cs="Times New Roman"/>
                <w:sz w:val="20"/>
                <w:szCs w:val="18"/>
              </w:rPr>
              <w:t>wiktymologii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881E0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81E0E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881E0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AF242A" w:rsidRPr="00881E0E">
              <w:rPr>
                <w:rFonts w:ascii="Times New Roman" w:eastAsia="Calibri" w:hAnsi="Times New Roman" w:cs="Times New Roman"/>
                <w:sz w:val="20"/>
                <w:szCs w:val="18"/>
              </w:rPr>
              <w:t>wiktymologii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881E0E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81E0E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881E0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AF242A" w:rsidRPr="00881E0E">
              <w:rPr>
                <w:rFonts w:ascii="Times New Roman" w:eastAsia="Calibri" w:hAnsi="Times New Roman" w:cs="Times New Roman"/>
                <w:sz w:val="20"/>
                <w:szCs w:val="18"/>
              </w:rPr>
              <w:t>wiktymologii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881E0E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81E0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881E0E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AF242A" w:rsidRPr="00881E0E">
              <w:rPr>
                <w:rFonts w:ascii="Times New Roman" w:eastAsia="Calibri" w:hAnsi="Times New Roman" w:cs="Times New Roman"/>
                <w:sz w:val="20"/>
                <w:szCs w:val="18"/>
              </w:rPr>
              <w:t>wiktymologii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881E0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81E0E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881E0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AF242A" w:rsidRPr="00881E0E">
              <w:rPr>
                <w:rFonts w:ascii="Times New Roman" w:eastAsia="Calibri" w:hAnsi="Times New Roman" w:cs="Times New Roman"/>
                <w:sz w:val="20"/>
                <w:szCs w:val="18"/>
              </w:rPr>
              <w:t>wiktymologii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881E0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81E0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AF242A" w:rsidRPr="00881E0E">
              <w:rPr>
                <w:rFonts w:ascii="Times New Roman" w:eastAsia="Calibri" w:hAnsi="Times New Roman" w:cs="Times New Roman"/>
                <w:sz w:val="20"/>
                <w:szCs w:val="18"/>
              </w:rPr>
              <w:t>wiktymologii</w:t>
            </w:r>
            <w:r w:rsidR="005C63B3" w:rsidRPr="00881E0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881E0E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0013CC" w:rsidP="00FB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Egzamin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0013CC" w:rsidP="00001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egzamin</w:t>
            </w:r>
            <w:r w:rsidR="00FB2725">
              <w:rPr>
                <w:rFonts w:ascii="Times New Roman" w:eastAsia="Calibri" w:hAnsi="Times New Roman" w:cs="Times New Roman"/>
                <w:szCs w:val="18"/>
              </w:rPr>
              <w:t xml:space="preserve"> pisemn</w:t>
            </w:r>
            <w:r>
              <w:rPr>
                <w:rFonts w:ascii="Times New Roman" w:eastAsia="Calibri" w:hAnsi="Times New Roman" w:cs="Times New Roman"/>
                <w:szCs w:val="18"/>
              </w:rPr>
              <w:t>y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881E0E" w:rsidRDefault="00881E0E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881E0E" w:rsidRDefault="00881E0E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881E0E" w:rsidRDefault="00881E0E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881E0E" w:rsidRDefault="00881E0E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881E0E" w:rsidRPr="0020390B" w:rsidRDefault="00881E0E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lastRenderedPageBreak/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013C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 xml:space="preserve">Egzamin </w:t>
            </w:r>
            <w:r w:rsidR="000013CC">
              <w:rPr>
                <w:rFonts w:ascii="Times New Roman" w:eastAsia="Calibri" w:hAnsi="Times New Roman" w:cs="Times New Roman"/>
                <w:b/>
              </w:rPr>
              <w:t>pisemny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FB2725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 pisemne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013C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013C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013C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013C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013C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013C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013C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9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496B73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9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035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496B73"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49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496B73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49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03507F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496B73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49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496B73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035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03507F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49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03507F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</w:t>
            </w:r>
            <w:r w:rsidR="00496B73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6F3BFE">
        <w:trPr>
          <w:cantSplit/>
          <w:trHeight w:val="132"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4DCA9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25C25"/>
    <w:multiLevelType w:val="hybridMultilevel"/>
    <w:tmpl w:val="7AAA4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53BA0"/>
    <w:multiLevelType w:val="hybridMultilevel"/>
    <w:tmpl w:val="7AAA4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9"/>
  </w:num>
  <w:num w:numId="5">
    <w:abstractNumId w:val="21"/>
  </w:num>
  <w:num w:numId="6">
    <w:abstractNumId w:val="0"/>
  </w:num>
  <w:num w:numId="7">
    <w:abstractNumId w:val="22"/>
  </w:num>
  <w:num w:numId="8">
    <w:abstractNumId w:val="1"/>
  </w:num>
  <w:num w:numId="9">
    <w:abstractNumId w:val="8"/>
  </w:num>
  <w:num w:numId="10">
    <w:abstractNumId w:val="17"/>
  </w:num>
  <w:num w:numId="11">
    <w:abstractNumId w:val="13"/>
  </w:num>
  <w:num w:numId="12">
    <w:abstractNumId w:val="24"/>
  </w:num>
  <w:num w:numId="13">
    <w:abstractNumId w:val="20"/>
  </w:num>
  <w:num w:numId="14">
    <w:abstractNumId w:val="9"/>
  </w:num>
  <w:num w:numId="15">
    <w:abstractNumId w:val="6"/>
  </w:num>
  <w:num w:numId="16">
    <w:abstractNumId w:val="18"/>
  </w:num>
  <w:num w:numId="17">
    <w:abstractNumId w:val="14"/>
  </w:num>
  <w:num w:numId="18">
    <w:abstractNumId w:val="23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5"/>
  </w:num>
  <w:num w:numId="23">
    <w:abstractNumId w:val="12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013CC"/>
    <w:rsid w:val="0003507F"/>
    <w:rsid w:val="0003597A"/>
    <w:rsid w:val="000821A1"/>
    <w:rsid w:val="00094B6C"/>
    <w:rsid w:val="000A3030"/>
    <w:rsid w:val="000B1713"/>
    <w:rsid w:val="000E3872"/>
    <w:rsid w:val="000E44C4"/>
    <w:rsid w:val="000E57A4"/>
    <w:rsid w:val="000F6BC8"/>
    <w:rsid w:val="0011589A"/>
    <w:rsid w:val="0016056A"/>
    <w:rsid w:val="00181AD2"/>
    <w:rsid w:val="00184463"/>
    <w:rsid w:val="00191C8D"/>
    <w:rsid w:val="001D225E"/>
    <w:rsid w:val="00202BE1"/>
    <w:rsid w:val="0020390B"/>
    <w:rsid w:val="00236EB2"/>
    <w:rsid w:val="00261F08"/>
    <w:rsid w:val="002D35E6"/>
    <w:rsid w:val="003010C1"/>
    <w:rsid w:val="0030144F"/>
    <w:rsid w:val="00324E6B"/>
    <w:rsid w:val="003372AB"/>
    <w:rsid w:val="003457A3"/>
    <w:rsid w:val="00347081"/>
    <w:rsid w:val="003913A3"/>
    <w:rsid w:val="003A1C71"/>
    <w:rsid w:val="003E0F50"/>
    <w:rsid w:val="004000A2"/>
    <w:rsid w:val="0040153E"/>
    <w:rsid w:val="00402C35"/>
    <w:rsid w:val="00417815"/>
    <w:rsid w:val="00440B46"/>
    <w:rsid w:val="00445C54"/>
    <w:rsid w:val="00461EB5"/>
    <w:rsid w:val="00484541"/>
    <w:rsid w:val="00490AF0"/>
    <w:rsid w:val="00495E3A"/>
    <w:rsid w:val="00496B73"/>
    <w:rsid w:val="004A621C"/>
    <w:rsid w:val="004A670F"/>
    <w:rsid w:val="004F4ECE"/>
    <w:rsid w:val="00575498"/>
    <w:rsid w:val="0059373C"/>
    <w:rsid w:val="005A209F"/>
    <w:rsid w:val="005C63B3"/>
    <w:rsid w:val="005E1F40"/>
    <w:rsid w:val="005F0EF0"/>
    <w:rsid w:val="005F2732"/>
    <w:rsid w:val="005F4F40"/>
    <w:rsid w:val="00613899"/>
    <w:rsid w:val="00662E69"/>
    <w:rsid w:val="00664619"/>
    <w:rsid w:val="00664D97"/>
    <w:rsid w:val="006B49CC"/>
    <w:rsid w:val="006F3BFE"/>
    <w:rsid w:val="00705399"/>
    <w:rsid w:val="0077565A"/>
    <w:rsid w:val="007821CD"/>
    <w:rsid w:val="00782415"/>
    <w:rsid w:val="00794A09"/>
    <w:rsid w:val="007960DF"/>
    <w:rsid w:val="007A7D44"/>
    <w:rsid w:val="007D40BE"/>
    <w:rsid w:val="007E109D"/>
    <w:rsid w:val="008073B0"/>
    <w:rsid w:val="008304BE"/>
    <w:rsid w:val="008561F3"/>
    <w:rsid w:val="00876EEB"/>
    <w:rsid w:val="00881E0E"/>
    <w:rsid w:val="00897224"/>
    <w:rsid w:val="008B38F6"/>
    <w:rsid w:val="008E12C0"/>
    <w:rsid w:val="008E6D0D"/>
    <w:rsid w:val="009705B1"/>
    <w:rsid w:val="009B1B25"/>
    <w:rsid w:val="009B735D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652FF"/>
    <w:rsid w:val="00A734DC"/>
    <w:rsid w:val="00A770A0"/>
    <w:rsid w:val="00AF242A"/>
    <w:rsid w:val="00B1560E"/>
    <w:rsid w:val="00B23FB7"/>
    <w:rsid w:val="00B24404"/>
    <w:rsid w:val="00B47841"/>
    <w:rsid w:val="00B6054F"/>
    <w:rsid w:val="00B65D85"/>
    <w:rsid w:val="00B762A5"/>
    <w:rsid w:val="00BA2DFB"/>
    <w:rsid w:val="00BB770C"/>
    <w:rsid w:val="00BD095A"/>
    <w:rsid w:val="00BE32AD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10B3A"/>
    <w:rsid w:val="00DD374F"/>
    <w:rsid w:val="00DF702C"/>
    <w:rsid w:val="00E32D3C"/>
    <w:rsid w:val="00E75EF6"/>
    <w:rsid w:val="00EB33D7"/>
    <w:rsid w:val="00EE6BCA"/>
    <w:rsid w:val="00EF3D4C"/>
    <w:rsid w:val="00F06174"/>
    <w:rsid w:val="00F103A2"/>
    <w:rsid w:val="00F45F92"/>
    <w:rsid w:val="00F50D90"/>
    <w:rsid w:val="00F824A7"/>
    <w:rsid w:val="00F93C38"/>
    <w:rsid w:val="00FB1B50"/>
    <w:rsid w:val="00FB2725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1062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7</cp:revision>
  <dcterms:created xsi:type="dcterms:W3CDTF">2024-11-25T10:53:00Z</dcterms:created>
  <dcterms:modified xsi:type="dcterms:W3CDTF">2024-12-01T08:23:00Z</dcterms:modified>
</cp:coreProperties>
</file>